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7B8E1" w14:textId="77777777" w:rsidR="002467FB" w:rsidRPr="002467FB" w:rsidRDefault="002467FB" w:rsidP="002467FB">
      <w:pPr>
        <w:keepNext/>
        <w:jc w:val="center"/>
        <w:outlineLvl w:val="0"/>
        <w:rPr>
          <w:b/>
          <w:bCs/>
          <w:smallCaps/>
          <w:color w:val="7030A0"/>
          <w:u w:val="single"/>
        </w:rPr>
      </w:pPr>
      <w:r w:rsidRPr="002467FB">
        <w:rPr>
          <w:b/>
          <w:bCs/>
          <w:smallCaps/>
          <w:color w:val="7030A0"/>
          <w:u w:val="single"/>
        </w:rPr>
        <w:t xml:space="preserve">University of Wisconsin – Stevens Point - Athletic Training </w:t>
      </w:r>
    </w:p>
    <w:p w14:paraId="6941BEB9" w14:textId="77777777" w:rsidR="002467FB" w:rsidRPr="002467FB" w:rsidRDefault="00302CBC" w:rsidP="002467FB">
      <w:pPr>
        <w:jc w:val="center"/>
        <w:rPr>
          <w:smallCaps/>
          <w:color w:val="7030A0"/>
          <w:u w:val="single"/>
        </w:rPr>
      </w:pPr>
      <w:r>
        <w:rPr>
          <w:smallCaps/>
          <w:color w:val="7030A0"/>
          <w:u w:val="single"/>
        </w:rPr>
        <w:t>School of Health Care Professions</w:t>
      </w:r>
    </w:p>
    <w:p w14:paraId="672A6659" w14:textId="77777777" w:rsidR="002467FB" w:rsidRPr="002467FB" w:rsidRDefault="002467FB" w:rsidP="002467FB">
      <w:pPr>
        <w:rPr>
          <w:rFonts w:ascii="Calibri" w:hAnsi="Calibri"/>
          <w:b/>
          <w:bCs/>
          <w:sz w:val="22"/>
          <w:szCs w:val="22"/>
        </w:rPr>
      </w:pPr>
    </w:p>
    <w:tbl>
      <w:tblPr>
        <w:tblW w:w="1079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6930"/>
        <w:gridCol w:w="2068"/>
        <w:gridCol w:w="1792"/>
      </w:tblGrid>
      <w:tr w:rsidR="002467FB" w:rsidRPr="002467FB" w14:paraId="4251115C" w14:textId="77777777" w:rsidTr="0B3941A5">
        <w:tc>
          <w:tcPr>
            <w:tcW w:w="6930" w:type="dxa"/>
          </w:tcPr>
          <w:p w14:paraId="1ADC19E6" w14:textId="77777777" w:rsidR="002467FB" w:rsidRPr="002467FB" w:rsidRDefault="00F17710" w:rsidP="00F17710">
            <w:pPr>
              <w:rPr>
                <w:rFonts w:ascii="Calibri" w:hAnsi="Calibri"/>
                <w:b/>
                <w:bCs/>
                <w:sz w:val="22"/>
                <w:szCs w:val="22"/>
              </w:rPr>
            </w:pPr>
            <w:r>
              <w:rPr>
                <w:rFonts w:ascii="Calibri" w:hAnsi="Calibri"/>
                <w:b/>
                <w:bCs/>
                <w:sz w:val="22"/>
                <w:szCs w:val="22"/>
              </w:rPr>
              <w:t>Course Title:  AT 712</w:t>
            </w:r>
            <w:r w:rsidR="005D6AE1">
              <w:rPr>
                <w:rFonts w:ascii="Calibri" w:hAnsi="Calibri"/>
                <w:b/>
                <w:bCs/>
                <w:sz w:val="22"/>
                <w:szCs w:val="22"/>
              </w:rPr>
              <w:t>:  Eval</w:t>
            </w:r>
            <w:r w:rsidR="005E4F79">
              <w:rPr>
                <w:rFonts w:ascii="Calibri" w:hAnsi="Calibri"/>
                <w:b/>
                <w:bCs/>
                <w:sz w:val="22"/>
                <w:szCs w:val="22"/>
              </w:rPr>
              <w:t xml:space="preserve">uation and Analysis of the </w:t>
            </w:r>
            <w:r>
              <w:rPr>
                <w:rFonts w:ascii="Calibri" w:hAnsi="Calibri"/>
                <w:b/>
                <w:bCs/>
                <w:sz w:val="22"/>
                <w:szCs w:val="22"/>
              </w:rPr>
              <w:t>Spine</w:t>
            </w:r>
          </w:p>
        </w:tc>
        <w:tc>
          <w:tcPr>
            <w:tcW w:w="2068" w:type="dxa"/>
          </w:tcPr>
          <w:p w14:paraId="3E53FEB0" w14:textId="610B4C6B" w:rsidR="002467FB" w:rsidRPr="002467FB" w:rsidRDefault="4530317A" w:rsidP="005E4F79">
            <w:pPr>
              <w:rPr>
                <w:rFonts w:ascii="Calibri" w:hAnsi="Calibri"/>
                <w:b/>
                <w:bCs/>
                <w:sz w:val="22"/>
                <w:szCs w:val="22"/>
              </w:rPr>
            </w:pPr>
            <w:r w:rsidRPr="17A25C4E">
              <w:rPr>
                <w:rFonts w:ascii="Calibri" w:hAnsi="Calibri"/>
                <w:b/>
                <w:bCs/>
                <w:sz w:val="22"/>
                <w:szCs w:val="22"/>
              </w:rPr>
              <w:t xml:space="preserve">Term:  </w:t>
            </w:r>
            <w:r w:rsidR="6DF5D9FE" w:rsidRPr="17A25C4E">
              <w:rPr>
                <w:rFonts w:ascii="Calibri" w:hAnsi="Calibri"/>
                <w:b/>
                <w:bCs/>
                <w:sz w:val="22"/>
                <w:szCs w:val="22"/>
              </w:rPr>
              <w:t>Spring</w:t>
            </w:r>
            <w:r w:rsidR="00A161EE" w:rsidRPr="17A25C4E">
              <w:rPr>
                <w:rFonts w:ascii="Calibri" w:hAnsi="Calibri"/>
                <w:b/>
                <w:bCs/>
                <w:sz w:val="22"/>
                <w:szCs w:val="22"/>
              </w:rPr>
              <w:t xml:space="preserve"> </w:t>
            </w:r>
            <w:r w:rsidR="07540919" w:rsidRPr="17A25C4E">
              <w:rPr>
                <w:rFonts w:ascii="Calibri" w:hAnsi="Calibri"/>
                <w:b/>
                <w:bCs/>
                <w:sz w:val="22"/>
                <w:szCs w:val="22"/>
              </w:rPr>
              <w:t>202</w:t>
            </w:r>
            <w:r w:rsidR="00B01FD9">
              <w:rPr>
                <w:rFonts w:ascii="Calibri" w:hAnsi="Calibri"/>
                <w:b/>
                <w:bCs/>
                <w:sz w:val="22"/>
                <w:szCs w:val="22"/>
              </w:rPr>
              <w:t>4</w:t>
            </w:r>
          </w:p>
        </w:tc>
        <w:tc>
          <w:tcPr>
            <w:tcW w:w="1792" w:type="dxa"/>
          </w:tcPr>
          <w:p w14:paraId="6B1F5DCA" w14:textId="77777777" w:rsidR="002467FB" w:rsidRPr="002467FB" w:rsidRDefault="002467FB" w:rsidP="002467FB">
            <w:pPr>
              <w:rPr>
                <w:rFonts w:ascii="Calibri" w:hAnsi="Calibri"/>
                <w:b/>
                <w:bCs/>
                <w:sz w:val="22"/>
                <w:szCs w:val="22"/>
              </w:rPr>
            </w:pPr>
            <w:r>
              <w:rPr>
                <w:rFonts w:ascii="Calibri" w:hAnsi="Calibri"/>
                <w:b/>
                <w:bCs/>
                <w:sz w:val="22"/>
                <w:szCs w:val="22"/>
              </w:rPr>
              <w:t xml:space="preserve">Credits: </w:t>
            </w:r>
            <w:r w:rsidR="00F17710">
              <w:rPr>
                <w:rFonts w:ascii="Calibri" w:hAnsi="Calibri"/>
                <w:b/>
                <w:bCs/>
                <w:sz w:val="22"/>
                <w:szCs w:val="22"/>
              </w:rPr>
              <w:t>2</w:t>
            </w:r>
          </w:p>
        </w:tc>
      </w:tr>
      <w:tr w:rsidR="002467FB" w:rsidRPr="002467FB" w14:paraId="6548D85D" w14:textId="77777777" w:rsidTr="0B3941A5">
        <w:tc>
          <w:tcPr>
            <w:tcW w:w="8998" w:type="dxa"/>
            <w:gridSpan w:val="2"/>
          </w:tcPr>
          <w:p w14:paraId="7CE005CB" w14:textId="27EBC69F" w:rsidR="002467FB" w:rsidRDefault="002467FB" w:rsidP="002467FB">
            <w:pPr>
              <w:rPr>
                <w:rFonts w:ascii="Calibri" w:hAnsi="Calibri"/>
                <w:b/>
                <w:bCs/>
                <w:sz w:val="22"/>
                <w:szCs w:val="22"/>
              </w:rPr>
            </w:pPr>
            <w:r w:rsidRPr="002467FB">
              <w:rPr>
                <w:rFonts w:ascii="Calibri" w:hAnsi="Calibri"/>
                <w:b/>
                <w:bCs/>
                <w:sz w:val="22"/>
                <w:szCs w:val="22"/>
              </w:rPr>
              <w:t xml:space="preserve">Instructor: </w:t>
            </w:r>
            <w:r w:rsidR="00324140">
              <w:rPr>
                <w:rFonts w:ascii="Calibri" w:hAnsi="Calibri"/>
                <w:b/>
                <w:bCs/>
                <w:sz w:val="22"/>
                <w:szCs w:val="22"/>
              </w:rPr>
              <w:t>Kelsey Quinnell, MS, ATC, LAT</w:t>
            </w:r>
          </w:p>
          <w:p w14:paraId="586B52B6" w14:textId="2807EB36" w:rsidR="002467FB" w:rsidRPr="002467FB" w:rsidRDefault="002467FB" w:rsidP="00324140">
            <w:pPr>
              <w:rPr>
                <w:rFonts w:ascii="Calibri" w:hAnsi="Calibri"/>
                <w:b/>
                <w:bCs/>
                <w:sz w:val="22"/>
                <w:szCs w:val="22"/>
              </w:rPr>
            </w:pPr>
            <w:r>
              <w:rPr>
                <w:rFonts w:ascii="Calibri" w:hAnsi="Calibri"/>
                <w:b/>
                <w:bCs/>
                <w:sz w:val="22"/>
                <w:szCs w:val="22"/>
              </w:rPr>
              <w:t xml:space="preserve">Phone:  </w:t>
            </w:r>
            <w:r w:rsidR="00324140">
              <w:rPr>
                <w:rFonts w:ascii="Calibri" w:hAnsi="Calibri"/>
                <w:b/>
                <w:bCs/>
                <w:sz w:val="22"/>
                <w:szCs w:val="22"/>
              </w:rPr>
              <w:t xml:space="preserve">608-279-0194 </w:t>
            </w:r>
            <w:r w:rsidR="00A161EE">
              <w:rPr>
                <w:rFonts w:ascii="Calibri" w:hAnsi="Calibri"/>
                <w:b/>
                <w:bCs/>
                <w:sz w:val="22"/>
                <w:szCs w:val="22"/>
              </w:rPr>
              <w:t xml:space="preserve">(cell) </w:t>
            </w:r>
            <w:r>
              <w:rPr>
                <w:rFonts w:ascii="Calibri" w:hAnsi="Calibri"/>
                <w:b/>
                <w:bCs/>
                <w:sz w:val="22"/>
                <w:szCs w:val="22"/>
              </w:rPr>
              <w:t>Email:</w:t>
            </w:r>
            <w:r w:rsidR="00A161EE">
              <w:rPr>
                <w:rFonts w:ascii="Calibri" w:hAnsi="Calibri"/>
                <w:b/>
                <w:bCs/>
                <w:sz w:val="22"/>
                <w:szCs w:val="22"/>
              </w:rPr>
              <w:t xml:space="preserve"> </w:t>
            </w:r>
            <w:r w:rsidR="00324140">
              <w:rPr>
                <w:rFonts w:ascii="Calibri" w:hAnsi="Calibri"/>
                <w:b/>
                <w:bCs/>
                <w:sz w:val="22"/>
                <w:szCs w:val="22"/>
              </w:rPr>
              <w:t>kquinnel</w:t>
            </w:r>
            <w:r w:rsidR="00A161EE">
              <w:rPr>
                <w:rFonts w:ascii="Calibri" w:hAnsi="Calibri"/>
                <w:b/>
                <w:bCs/>
                <w:sz w:val="22"/>
                <w:szCs w:val="22"/>
              </w:rPr>
              <w:t>@uwsp.edu</w:t>
            </w:r>
            <w:r>
              <w:rPr>
                <w:rFonts w:ascii="Calibri" w:hAnsi="Calibri"/>
                <w:b/>
                <w:bCs/>
                <w:sz w:val="22"/>
                <w:szCs w:val="22"/>
              </w:rPr>
              <w:t xml:space="preserve">  </w:t>
            </w:r>
            <w:r w:rsidR="0013638D">
              <w:rPr>
                <w:rFonts w:ascii="Calibri" w:hAnsi="Calibri"/>
                <w:b/>
                <w:bCs/>
                <w:sz w:val="22"/>
                <w:szCs w:val="22"/>
              </w:rPr>
              <w:t xml:space="preserve"> Office:  SCI B12</w:t>
            </w:r>
            <w:r w:rsidR="00CF35F1">
              <w:rPr>
                <w:rFonts w:ascii="Calibri" w:hAnsi="Calibri"/>
                <w:b/>
                <w:bCs/>
                <w:sz w:val="22"/>
                <w:szCs w:val="22"/>
              </w:rPr>
              <w:t>7</w:t>
            </w:r>
          </w:p>
        </w:tc>
        <w:tc>
          <w:tcPr>
            <w:tcW w:w="1792" w:type="dxa"/>
          </w:tcPr>
          <w:p w14:paraId="0A37501D" w14:textId="77777777" w:rsidR="002467FB" w:rsidRPr="002467FB" w:rsidRDefault="002467FB" w:rsidP="002467FB">
            <w:pPr>
              <w:rPr>
                <w:rFonts w:ascii="Calibri" w:hAnsi="Calibri"/>
                <w:b/>
                <w:bCs/>
                <w:sz w:val="22"/>
                <w:szCs w:val="22"/>
              </w:rPr>
            </w:pPr>
          </w:p>
        </w:tc>
      </w:tr>
      <w:tr w:rsidR="002467FB" w:rsidRPr="002467FB" w14:paraId="6F70010F" w14:textId="77777777" w:rsidTr="0B3941A5">
        <w:tc>
          <w:tcPr>
            <w:tcW w:w="6930" w:type="dxa"/>
          </w:tcPr>
          <w:p w14:paraId="575D4D18" w14:textId="1B9C2873" w:rsidR="002467FB" w:rsidRPr="002467FB" w:rsidRDefault="002467FB" w:rsidP="00E80A14">
            <w:pPr>
              <w:rPr>
                <w:rFonts w:ascii="Calibri" w:hAnsi="Calibri"/>
                <w:b/>
                <w:bCs/>
                <w:sz w:val="22"/>
                <w:szCs w:val="22"/>
              </w:rPr>
            </w:pPr>
            <w:r w:rsidRPr="0B3941A5">
              <w:rPr>
                <w:rFonts w:ascii="Calibri" w:hAnsi="Calibri"/>
                <w:b/>
                <w:bCs/>
                <w:sz w:val="22"/>
                <w:szCs w:val="22"/>
              </w:rPr>
              <w:t>Time and Place</w:t>
            </w:r>
            <w:r w:rsidR="00302CBC" w:rsidRPr="0B3941A5">
              <w:rPr>
                <w:rFonts w:ascii="Calibri" w:hAnsi="Calibri"/>
                <w:b/>
                <w:bCs/>
                <w:sz w:val="22"/>
                <w:szCs w:val="22"/>
              </w:rPr>
              <w:t xml:space="preserve">:  </w:t>
            </w:r>
            <w:r w:rsidR="00324140" w:rsidRPr="0B3941A5">
              <w:rPr>
                <w:rFonts w:ascii="Calibri" w:hAnsi="Calibri"/>
                <w:b/>
                <w:bCs/>
                <w:sz w:val="22"/>
                <w:szCs w:val="22"/>
              </w:rPr>
              <w:t>Tuesdays</w:t>
            </w:r>
            <w:r w:rsidR="651C5532" w:rsidRPr="0B3941A5">
              <w:rPr>
                <w:rFonts w:ascii="Calibri" w:hAnsi="Calibri"/>
                <w:b/>
                <w:bCs/>
                <w:sz w:val="22"/>
                <w:szCs w:val="22"/>
              </w:rPr>
              <w:t>:</w:t>
            </w:r>
            <w:r w:rsidR="00324140" w:rsidRPr="0B3941A5">
              <w:rPr>
                <w:rFonts w:ascii="Calibri" w:hAnsi="Calibri"/>
                <w:b/>
                <w:bCs/>
                <w:sz w:val="22"/>
                <w:szCs w:val="22"/>
              </w:rPr>
              <w:t xml:space="preserve"> 9-10</w:t>
            </w:r>
            <w:r w:rsidR="00A161EE" w:rsidRPr="0B3941A5">
              <w:rPr>
                <w:rFonts w:ascii="Calibri" w:hAnsi="Calibri"/>
                <w:b/>
                <w:bCs/>
                <w:sz w:val="22"/>
                <w:szCs w:val="22"/>
              </w:rPr>
              <w:t xml:space="preserve">:50am   </w:t>
            </w:r>
            <w:r w:rsidR="00CF35F1" w:rsidRPr="0B3941A5">
              <w:rPr>
                <w:rFonts w:ascii="Calibri" w:hAnsi="Calibri"/>
                <w:b/>
                <w:bCs/>
                <w:sz w:val="22"/>
                <w:szCs w:val="22"/>
              </w:rPr>
              <w:t>SCI B130/140</w:t>
            </w:r>
          </w:p>
        </w:tc>
        <w:tc>
          <w:tcPr>
            <w:tcW w:w="3860" w:type="dxa"/>
            <w:gridSpan w:val="2"/>
          </w:tcPr>
          <w:p w14:paraId="6545DA4F" w14:textId="5998AFE4" w:rsidR="002467FB" w:rsidRPr="002467FB" w:rsidRDefault="002467FB" w:rsidP="00324140">
            <w:pPr>
              <w:rPr>
                <w:rFonts w:ascii="Calibri" w:hAnsi="Calibri"/>
                <w:b/>
                <w:bCs/>
                <w:sz w:val="22"/>
                <w:szCs w:val="22"/>
              </w:rPr>
            </w:pPr>
            <w:r>
              <w:rPr>
                <w:rFonts w:ascii="Calibri" w:hAnsi="Calibri"/>
                <w:b/>
                <w:bCs/>
                <w:sz w:val="22"/>
                <w:szCs w:val="22"/>
              </w:rPr>
              <w:t xml:space="preserve">Office hours:  </w:t>
            </w:r>
            <w:r w:rsidR="00324140">
              <w:rPr>
                <w:rFonts w:ascii="Calibri" w:hAnsi="Calibri"/>
                <w:b/>
                <w:bCs/>
                <w:sz w:val="22"/>
                <w:szCs w:val="22"/>
              </w:rPr>
              <w:t>B</w:t>
            </w:r>
            <w:r w:rsidR="00A05AEB">
              <w:rPr>
                <w:rFonts w:ascii="Calibri" w:hAnsi="Calibri"/>
                <w:b/>
                <w:bCs/>
                <w:sz w:val="22"/>
                <w:szCs w:val="22"/>
              </w:rPr>
              <w:t xml:space="preserve">y appointment </w:t>
            </w:r>
          </w:p>
        </w:tc>
      </w:tr>
    </w:tbl>
    <w:p w14:paraId="0DFAE634" w14:textId="77777777" w:rsidR="002467FB" w:rsidRPr="002467FB" w:rsidRDefault="002467FB" w:rsidP="002467FB">
      <w:pPr>
        <w:rPr>
          <w:rFonts w:ascii="Calibri" w:hAnsi="Calibri"/>
          <w:b/>
          <w:bCs/>
          <w:sz w:val="22"/>
          <w:szCs w:val="22"/>
        </w:rPr>
      </w:pPr>
      <w:r w:rsidRPr="002467FB">
        <w:rPr>
          <w:rFonts w:ascii="Calibri" w:hAnsi="Calibri"/>
          <w:b/>
          <w:bCs/>
          <w:sz w:val="22"/>
          <w:szCs w:val="22"/>
        </w:rPr>
        <w:t xml:space="preserve">  </w:t>
      </w:r>
    </w:p>
    <w:p w14:paraId="1D321537" w14:textId="12705E12" w:rsidR="007C2BBF" w:rsidRPr="007C2BBF" w:rsidRDefault="002467FB" w:rsidP="007C2BBF">
      <w:pPr>
        <w:rPr>
          <w:rFonts w:ascii="Calibri" w:hAnsi="Calibri" w:cs="Calibri"/>
          <w:b/>
          <w:bCs/>
          <w:i/>
          <w:iCs/>
          <w:sz w:val="22"/>
          <w:szCs w:val="22"/>
        </w:rPr>
      </w:pPr>
      <w:r w:rsidRPr="002467FB">
        <w:rPr>
          <w:rFonts w:ascii="Calibri" w:hAnsi="Calibri"/>
          <w:b/>
          <w:bCs/>
          <w:sz w:val="22"/>
          <w:szCs w:val="22"/>
        </w:rPr>
        <w:t xml:space="preserve">Required Textbook(s): </w:t>
      </w:r>
      <w:r w:rsidRPr="002467FB">
        <w:rPr>
          <w:rFonts w:ascii="Calibri" w:hAnsi="Calibri"/>
          <w:b/>
          <w:bCs/>
          <w:sz w:val="22"/>
          <w:szCs w:val="22"/>
        </w:rPr>
        <w:tab/>
        <w:t xml:space="preserve"> </w:t>
      </w:r>
      <w:r w:rsidR="00CF35F1" w:rsidRPr="00AC7B2B">
        <w:rPr>
          <w:rFonts w:ascii="Calibri" w:hAnsi="Calibri" w:cs="Calibri"/>
          <w:i/>
          <w:iCs/>
          <w:sz w:val="22"/>
          <w:szCs w:val="22"/>
        </w:rPr>
        <w:t xml:space="preserve">Starkey and Brown </w:t>
      </w:r>
      <w:r w:rsidR="00AC7B2B" w:rsidRPr="00AC7B2B">
        <w:rPr>
          <w:rFonts w:ascii="Calibri" w:hAnsi="Calibri" w:cs="Calibri"/>
          <w:i/>
          <w:iCs/>
          <w:sz w:val="22"/>
          <w:szCs w:val="22"/>
        </w:rPr>
        <w:t>–</w:t>
      </w:r>
      <w:r w:rsidR="00CF35F1" w:rsidRPr="00AC7B2B">
        <w:rPr>
          <w:rFonts w:ascii="Calibri" w:hAnsi="Calibri" w:cs="Calibri"/>
          <w:i/>
          <w:iCs/>
          <w:sz w:val="22"/>
          <w:szCs w:val="22"/>
        </w:rPr>
        <w:t xml:space="preserve"> </w:t>
      </w:r>
      <w:r w:rsidR="00AC7B2B" w:rsidRPr="00AC7B2B">
        <w:rPr>
          <w:rFonts w:ascii="Calibri" w:hAnsi="Calibri" w:cs="Calibri"/>
          <w:i/>
          <w:iCs/>
          <w:sz w:val="22"/>
          <w:szCs w:val="22"/>
        </w:rPr>
        <w:t>Examination of Orthopedic and Athletic Injuries (4</w:t>
      </w:r>
      <w:r w:rsidR="00AC7B2B" w:rsidRPr="00AC7B2B">
        <w:rPr>
          <w:rFonts w:ascii="Calibri" w:hAnsi="Calibri" w:cs="Calibri"/>
          <w:i/>
          <w:iCs/>
          <w:sz w:val="22"/>
          <w:szCs w:val="22"/>
          <w:vertAlign w:val="superscript"/>
        </w:rPr>
        <w:t>th</w:t>
      </w:r>
      <w:r w:rsidR="00AC7B2B" w:rsidRPr="00AC7B2B">
        <w:rPr>
          <w:rFonts w:ascii="Calibri" w:hAnsi="Calibri" w:cs="Calibri"/>
          <w:i/>
          <w:iCs/>
          <w:sz w:val="22"/>
          <w:szCs w:val="22"/>
        </w:rPr>
        <w:t xml:space="preserve"> Edition)</w:t>
      </w:r>
      <w:r w:rsidR="007C2BBF" w:rsidRPr="007C2BBF">
        <w:rPr>
          <w:rFonts w:ascii="Calibri" w:hAnsi="Calibri" w:cs="Calibri"/>
          <w:i/>
          <w:iCs/>
          <w:sz w:val="22"/>
          <w:szCs w:val="22"/>
        </w:rPr>
        <w:t> </w:t>
      </w:r>
    </w:p>
    <w:p w14:paraId="2564A783" w14:textId="4FBD79A3" w:rsidR="007C2BBF" w:rsidRPr="007C2BBF" w:rsidRDefault="007C2BBF" w:rsidP="007C2BBF">
      <w:pPr>
        <w:ind w:left="1440" w:firstLine="720"/>
        <w:rPr>
          <w:rFonts w:ascii="Calibri" w:hAnsi="Calibri" w:cs="Calibri"/>
          <w:i/>
          <w:iCs/>
          <w:sz w:val="22"/>
          <w:szCs w:val="22"/>
        </w:rPr>
      </w:pPr>
      <w:r>
        <w:rPr>
          <w:rFonts w:ascii="Calibri" w:hAnsi="Calibri" w:cs="Calibri"/>
          <w:i/>
          <w:iCs/>
          <w:sz w:val="22"/>
          <w:szCs w:val="22"/>
        </w:rPr>
        <w:t xml:space="preserve"> </w:t>
      </w:r>
      <w:r w:rsidRPr="007C2BBF">
        <w:rPr>
          <w:rFonts w:ascii="Calibri" w:hAnsi="Calibri" w:cs="Calibri"/>
          <w:i/>
          <w:iCs/>
          <w:sz w:val="22"/>
          <w:szCs w:val="22"/>
        </w:rPr>
        <w:t>Biel – Trail Guild to the Body – 5</w:t>
      </w:r>
      <w:r w:rsidRPr="007C2BBF">
        <w:rPr>
          <w:rFonts w:ascii="Calibri" w:hAnsi="Calibri" w:cs="Calibri"/>
          <w:i/>
          <w:iCs/>
          <w:sz w:val="22"/>
          <w:szCs w:val="22"/>
          <w:vertAlign w:val="superscript"/>
        </w:rPr>
        <w:t>th</w:t>
      </w:r>
      <w:r w:rsidRPr="007C2BBF">
        <w:rPr>
          <w:rFonts w:ascii="Calibri" w:hAnsi="Calibri" w:cs="Calibri"/>
          <w:i/>
          <w:iCs/>
          <w:sz w:val="22"/>
          <w:szCs w:val="22"/>
        </w:rPr>
        <w:t xml:space="preserve"> Ed (provided to you)  </w:t>
      </w:r>
    </w:p>
    <w:p w14:paraId="4EDC6198" w14:textId="77777777" w:rsidR="00A161EE" w:rsidRDefault="00A161EE" w:rsidP="00A161EE">
      <w:pPr>
        <w:rPr>
          <w:rFonts w:ascii="Calibri" w:hAnsi="Calibri" w:cs="Calibri"/>
          <w:sz w:val="22"/>
          <w:szCs w:val="22"/>
        </w:rPr>
      </w:pPr>
      <w:r w:rsidRPr="00097B6F">
        <w:rPr>
          <w:rFonts w:ascii="Calibri" w:hAnsi="Calibri" w:cs="Calibri"/>
          <w:b/>
          <w:sz w:val="22"/>
          <w:szCs w:val="22"/>
        </w:rPr>
        <w:t>Other readings:</w:t>
      </w:r>
      <w:r>
        <w:rPr>
          <w:rFonts w:ascii="Calibri" w:hAnsi="Calibri" w:cs="Calibri"/>
          <w:sz w:val="22"/>
          <w:szCs w:val="22"/>
        </w:rPr>
        <w:t xml:space="preserve"> </w:t>
      </w:r>
      <w:r>
        <w:rPr>
          <w:rFonts w:ascii="Calibri" w:hAnsi="Calibri" w:cs="Calibri"/>
          <w:sz w:val="22"/>
          <w:szCs w:val="22"/>
        </w:rPr>
        <w:tab/>
        <w:t xml:space="preserve">Will be available via Canvas </w:t>
      </w:r>
    </w:p>
    <w:p w14:paraId="5DAB6C7B" w14:textId="77777777" w:rsidR="00723D09" w:rsidRPr="009E4F81" w:rsidRDefault="00723D09">
      <w:pPr>
        <w:jc w:val="center"/>
        <w:rPr>
          <w:rFonts w:ascii="Calibri" w:hAnsi="Calibri" w:cs="Calibri"/>
          <w:sz w:val="22"/>
          <w:szCs w:val="22"/>
        </w:rPr>
      </w:pPr>
    </w:p>
    <w:p w14:paraId="6D25D71F" w14:textId="77777777" w:rsidR="002E39EA" w:rsidRDefault="00723D09">
      <w:pPr>
        <w:rPr>
          <w:rFonts w:ascii="Calibri" w:hAnsi="Calibri" w:cs="Calibri"/>
          <w:sz w:val="22"/>
          <w:szCs w:val="22"/>
        </w:rPr>
      </w:pPr>
      <w:r w:rsidRPr="009E4F81">
        <w:rPr>
          <w:rFonts w:ascii="Calibri" w:hAnsi="Calibri" w:cs="Calibri"/>
          <w:b/>
          <w:bCs/>
          <w:sz w:val="22"/>
          <w:szCs w:val="22"/>
        </w:rPr>
        <w:t>Course Description:</w:t>
      </w:r>
      <w:r w:rsidRPr="009E4F81">
        <w:rPr>
          <w:rFonts w:ascii="Calibri" w:hAnsi="Calibri" w:cs="Calibri"/>
          <w:sz w:val="22"/>
          <w:szCs w:val="22"/>
        </w:rPr>
        <w:t xml:space="preserve">  </w:t>
      </w:r>
    </w:p>
    <w:p w14:paraId="7C0A1C1D" w14:textId="77777777" w:rsidR="00F87B68" w:rsidRDefault="00A550AB">
      <w:pPr>
        <w:rPr>
          <w:rFonts w:ascii="Calibri" w:hAnsi="Calibri" w:cs="Calibri"/>
          <w:sz w:val="22"/>
          <w:szCs w:val="22"/>
        </w:rPr>
      </w:pPr>
      <w:r w:rsidRPr="00A550AB">
        <w:rPr>
          <w:rFonts w:ascii="Calibri" w:hAnsi="Calibri" w:cs="Calibri"/>
          <w:sz w:val="22"/>
          <w:szCs w:val="22"/>
        </w:rPr>
        <w:t>Orthopedic clinical evaluation and movement analysis of the cervical, thoracic, and lumbar spine. Learning outcomes include clinical decision making for injury prevention, assessment and treatment of spinal injuries.</w:t>
      </w:r>
    </w:p>
    <w:p w14:paraId="3407B96E" w14:textId="77777777" w:rsidR="003450D5" w:rsidRDefault="003450D5">
      <w:pPr>
        <w:rPr>
          <w:rFonts w:ascii="Calibri" w:hAnsi="Calibri" w:cs="Calibri"/>
          <w:sz w:val="22"/>
          <w:szCs w:val="22"/>
        </w:rPr>
      </w:pPr>
      <w:r>
        <w:rPr>
          <w:rFonts w:ascii="Calibri" w:hAnsi="Calibri" w:cs="Calibri"/>
          <w:sz w:val="22"/>
          <w:szCs w:val="22"/>
        </w:rPr>
        <w:t>Pre-requisite:  AT 711</w:t>
      </w:r>
    </w:p>
    <w:p w14:paraId="02EB378F" w14:textId="77777777" w:rsidR="00A550AB" w:rsidRDefault="00A550AB">
      <w:pPr>
        <w:rPr>
          <w:rFonts w:ascii="Calibri" w:hAnsi="Calibri" w:cs="Calibri"/>
          <w:sz w:val="22"/>
          <w:szCs w:val="22"/>
        </w:rPr>
      </w:pPr>
    </w:p>
    <w:p w14:paraId="25571540" w14:textId="77777777" w:rsidR="00F87B68" w:rsidRDefault="00F87B68">
      <w:pPr>
        <w:rPr>
          <w:rFonts w:ascii="Calibri" w:hAnsi="Calibri" w:cs="Calibri"/>
          <w:sz w:val="22"/>
          <w:szCs w:val="22"/>
        </w:rPr>
      </w:pPr>
      <w:r w:rsidRPr="00F87B68">
        <w:rPr>
          <w:rFonts w:ascii="Calibri" w:hAnsi="Calibri" w:cs="Calibri"/>
          <w:b/>
          <w:sz w:val="22"/>
          <w:szCs w:val="22"/>
        </w:rPr>
        <w:t>Course overview</w:t>
      </w:r>
      <w:r w:rsidRPr="00F87B68">
        <w:rPr>
          <w:rFonts w:ascii="Calibri" w:hAnsi="Calibri" w:cs="Calibri"/>
          <w:sz w:val="22"/>
          <w:szCs w:val="22"/>
        </w:rPr>
        <w:t xml:space="preserve">: This class is designed for instruction of evaluation techniques for injuries and illnesses </w:t>
      </w:r>
      <w:r w:rsidR="00A550AB">
        <w:rPr>
          <w:rFonts w:ascii="Calibri" w:hAnsi="Calibri" w:cs="Calibri"/>
          <w:sz w:val="22"/>
          <w:szCs w:val="22"/>
        </w:rPr>
        <w:t xml:space="preserve">related </w:t>
      </w:r>
      <w:r w:rsidRPr="00F87B68">
        <w:rPr>
          <w:rFonts w:ascii="Calibri" w:hAnsi="Calibri" w:cs="Calibri"/>
          <w:sz w:val="22"/>
          <w:szCs w:val="22"/>
        </w:rPr>
        <w:t xml:space="preserve">to the </w:t>
      </w:r>
      <w:r w:rsidR="00A550AB">
        <w:rPr>
          <w:rFonts w:ascii="Calibri" w:hAnsi="Calibri" w:cs="Calibri"/>
          <w:sz w:val="22"/>
          <w:szCs w:val="22"/>
        </w:rPr>
        <w:t xml:space="preserve">spine </w:t>
      </w:r>
      <w:r w:rsidRPr="00F87B68">
        <w:rPr>
          <w:rFonts w:ascii="Calibri" w:hAnsi="Calibri" w:cs="Calibri"/>
          <w:sz w:val="22"/>
          <w:szCs w:val="22"/>
        </w:rPr>
        <w:t xml:space="preserve">in the active population.  Students will develop techniques and procedures based on orthopedic physical assessment and assessment techniques to evaluate medical conditions that may present as related to </w:t>
      </w:r>
      <w:r w:rsidR="00A550AB">
        <w:rPr>
          <w:rFonts w:ascii="Calibri" w:hAnsi="Calibri" w:cs="Calibri"/>
          <w:sz w:val="22"/>
          <w:szCs w:val="22"/>
        </w:rPr>
        <w:t>spinal injury or medical conditions in general that would affect the area of the head, neck, and thorax</w:t>
      </w:r>
      <w:r w:rsidRPr="00F87B68">
        <w:rPr>
          <w:rFonts w:ascii="Calibri" w:hAnsi="Calibri" w:cs="Calibri"/>
          <w:sz w:val="22"/>
          <w:szCs w:val="22"/>
        </w:rPr>
        <w:t>.</w:t>
      </w:r>
    </w:p>
    <w:p w14:paraId="6A05A809" w14:textId="65A77ED1" w:rsidR="00F87B68" w:rsidRPr="009E4F81" w:rsidRDefault="00F87B68">
      <w:pPr>
        <w:rPr>
          <w:rFonts w:ascii="Calibri" w:hAnsi="Calibri" w:cs="Calibri"/>
          <w:b/>
          <w:bCs/>
          <w:sz w:val="22"/>
          <w:szCs w:val="22"/>
        </w:rPr>
      </w:pPr>
    </w:p>
    <w:p w14:paraId="57417845" w14:textId="27E87FAA" w:rsidR="56ECC7B8" w:rsidRDefault="56ECC7B8" w:rsidP="17A25C4E">
      <w:pPr>
        <w:rPr>
          <w:rFonts w:ascii="Calibri" w:eastAsia="Calibri" w:hAnsi="Calibri" w:cs="Calibri"/>
          <w:b/>
          <w:bCs/>
          <w:sz w:val="22"/>
          <w:szCs w:val="22"/>
        </w:rPr>
      </w:pPr>
      <w:r w:rsidRPr="17A25C4E">
        <w:rPr>
          <w:rFonts w:ascii="Calibri" w:eastAsia="Calibri" w:hAnsi="Calibri" w:cs="Calibri"/>
          <w:b/>
          <w:bCs/>
          <w:sz w:val="22"/>
          <w:szCs w:val="22"/>
        </w:rPr>
        <w:t xml:space="preserve">2020 Standards for Accreditation of Professional Athletic Training Programs: </w:t>
      </w:r>
    </w:p>
    <w:p w14:paraId="6BB7A64D" w14:textId="76BF9533" w:rsidR="56ECC7B8" w:rsidRDefault="56ECC7B8" w:rsidP="17A25C4E">
      <w:pPr>
        <w:pStyle w:val="ListParagraph"/>
        <w:numPr>
          <w:ilvl w:val="0"/>
          <w:numId w:val="1"/>
        </w:numPr>
        <w:rPr>
          <w:rFonts w:ascii="Calibri" w:eastAsia="Calibri" w:hAnsi="Calibri" w:cs="Calibri"/>
          <w:b/>
          <w:bCs/>
          <w:sz w:val="22"/>
          <w:szCs w:val="22"/>
        </w:rPr>
      </w:pPr>
      <w:r w:rsidRPr="17A25C4E">
        <w:rPr>
          <w:rFonts w:ascii="Calibri" w:eastAsia="Calibri" w:hAnsi="Calibri" w:cs="Calibri"/>
          <w:sz w:val="22"/>
          <w:szCs w:val="22"/>
        </w:rPr>
        <w:t xml:space="preserve">Develop a care plan for each patient. (Standard 69) </w:t>
      </w:r>
    </w:p>
    <w:p w14:paraId="7AC27D65" w14:textId="7AC0E97B" w:rsidR="56ECC7B8" w:rsidRDefault="56ECC7B8" w:rsidP="17A25C4E">
      <w:pPr>
        <w:pStyle w:val="ListParagraph"/>
        <w:numPr>
          <w:ilvl w:val="0"/>
          <w:numId w:val="1"/>
        </w:numPr>
        <w:rPr>
          <w:b/>
          <w:bCs/>
          <w:sz w:val="22"/>
          <w:szCs w:val="22"/>
        </w:rPr>
      </w:pPr>
      <w:r w:rsidRPr="17A25C4E">
        <w:rPr>
          <w:rFonts w:ascii="Calibri" w:eastAsia="Calibri" w:hAnsi="Calibri" w:cs="Calibri"/>
          <w:sz w:val="22"/>
          <w:szCs w:val="22"/>
        </w:rPr>
        <w:t xml:space="preserve">Evaluate and manage patients with acute conditions, including triaging conditions that are life threatening or otherwise emergent. (Standard 70) </w:t>
      </w:r>
    </w:p>
    <w:p w14:paraId="295D24F0" w14:textId="176A2FA8" w:rsidR="56ECC7B8" w:rsidRDefault="56ECC7B8" w:rsidP="17A25C4E">
      <w:pPr>
        <w:pStyle w:val="ListParagraph"/>
        <w:numPr>
          <w:ilvl w:val="0"/>
          <w:numId w:val="1"/>
        </w:numPr>
        <w:rPr>
          <w:b/>
          <w:bCs/>
          <w:sz w:val="22"/>
          <w:szCs w:val="22"/>
        </w:rPr>
      </w:pPr>
      <w:r w:rsidRPr="17A25C4E">
        <w:rPr>
          <w:rFonts w:ascii="Calibri" w:eastAsia="Calibri" w:hAnsi="Calibri" w:cs="Calibri"/>
          <w:sz w:val="22"/>
          <w:szCs w:val="22"/>
        </w:rPr>
        <w:t>Perform an examination to formulate a diagnosis and plan of care for patients with health conditions commonly seen in athletic training practice. (Standard 71)</w:t>
      </w:r>
    </w:p>
    <w:p w14:paraId="3AD5CB4C" w14:textId="55E21DBB" w:rsidR="17A25C4E" w:rsidRDefault="17A25C4E" w:rsidP="17A25C4E">
      <w:pPr>
        <w:rPr>
          <w:rFonts w:ascii="Calibri" w:hAnsi="Calibri" w:cs="Calibri"/>
          <w:b/>
          <w:bCs/>
          <w:sz w:val="22"/>
          <w:szCs w:val="22"/>
        </w:rPr>
      </w:pPr>
    </w:p>
    <w:p w14:paraId="23E505F9" w14:textId="77777777" w:rsidR="00D31A4A" w:rsidRPr="009E4F81" w:rsidRDefault="00D31A4A">
      <w:pPr>
        <w:rPr>
          <w:rFonts w:ascii="Calibri" w:hAnsi="Calibri" w:cs="Calibri"/>
          <w:b/>
          <w:bCs/>
          <w:sz w:val="22"/>
          <w:szCs w:val="22"/>
        </w:rPr>
      </w:pPr>
      <w:r w:rsidRPr="009E4F81">
        <w:rPr>
          <w:rFonts w:ascii="Calibri" w:hAnsi="Calibri" w:cs="Calibri"/>
          <w:b/>
          <w:bCs/>
          <w:sz w:val="22"/>
          <w:szCs w:val="22"/>
        </w:rPr>
        <w:t xml:space="preserve">Enduring Understanding:  </w:t>
      </w:r>
    </w:p>
    <w:p w14:paraId="25505DEA" w14:textId="77777777" w:rsidR="00D31A4A" w:rsidRDefault="00D31A4A" w:rsidP="00E80A14">
      <w:pPr>
        <w:rPr>
          <w:rFonts w:ascii="Calibri" w:hAnsi="Calibri" w:cs="Calibri"/>
          <w:bCs/>
          <w:sz w:val="22"/>
          <w:szCs w:val="22"/>
        </w:rPr>
      </w:pPr>
      <w:r w:rsidRPr="009E4F81">
        <w:rPr>
          <w:rFonts w:ascii="Calibri" w:hAnsi="Calibri" w:cs="Calibri"/>
          <w:bCs/>
          <w:sz w:val="22"/>
          <w:szCs w:val="22"/>
        </w:rPr>
        <w:t>Athletic Training Students will understand that...</w:t>
      </w:r>
    </w:p>
    <w:p w14:paraId="68604A79" w14:textId="77777777" w:rsidR="00E80A14" w:rsidRDefault="00E80A14" w:rsidP="00D31A4A">
      <w:pPr>
        <w:numPr>
          <w:ilvl w:val="0"/>
          <w:numId w:val="2"/>
        </w:numPr>
        <w:rPr>
          <w:rFonts w:ascii="Calibri" w:hAnsi="Calibri" w:cs="Calibri"/>
          <w:bCs/>
          <w:sz w:val="22"/>
          <w:szCs w:val="22"/>
        </w:rPr>
      </w:pPr>
      <w:r>
        <w:rPr>
          <w:rFonts w:ascii="Calibri" w:hAnsi="Calibri" w:cs="Calibri"/>
          <w:bCs/>
          <w:sz w:val="22"/>
          <w:szCs w:val="22"/>
        </w:rPr>
        <w:t xml:space="preserve">Effective patient interaction and clinical decision making is essential to make proper assessments of injury or illness.  </w:t>
      </w:r>
    </w:p>
    <w:p w14:paraId="5ABE7674" w14:textId="77777777" w:rsidR="00E80A14" w:rsidRPr="009E4F81" w:rsidRDefault="004775F6" w:rsidP="00E80A14">
      <w:pPr>
        <w:numPr>
          <w:ilvl w:val="0"/>
          <w:numId w:val="2"/>
        </w:numPr>
        <w:rPr>
          <w:rFonts w:ascii="Calibri" w:hAnsi="Calibri" w:cs="Calibri"/>
          <w:bCs/>
          <w:sz w:val="22"/>
          <w:szCs w:val="22"/>
        </w:rPr>
      </w:pPr>
      <w:r>
        <w:rPr>
          <w:rFonts w:ascii="Calibri" w:hAnsi="Calibri" w:cs="Calibri"/>
          <w:bCs/>
          <w:sz w:val="22"/>
          <w:szCs w:val="22"/>
        </w:rPr>
        <w:t xml:space="preserve">Evidence based clinical-decision making </w:t>
      </w:r>
      <w:r w:rsidR="00E80A14" w:rsidRPr="00E80A14">
        <w:rPr>
          <w:rFonts w:ascii="Calibri" w:hAnsi="Calibri" w:cs="Calibri"/>
          <w:bCs/>
          <w:sz w:val="22"/>
          <w:szCs w:val="22"/>
        </w:rPr>
        <w:t>is essential for providing quality patient care</w:t>
      </w:r>
    </w:p>
    <w:p w14:paraId="5A39BBE3" w14:textId="77777777" w:rsidR="00D31A4A" w:rsidRPr="009E4F81" w:rsidRDefault="00D31A4A">
      <w:pPr>
        <w:rPr>
          <w:rFonts w:ascii="Calibri" w:hAnsi="Calibri" w:cs="Calibri"/>
          <w:bCs/>
          <w:sz w:val="22"/>
          <w:szCs w:val="22"/>
        </w:rPr>
      </w:pPr>
    </w:p>
    <w:p w14:paraId="57FFC1EE" w14:textId="77777777" w:rsidR="00D31A4A" w:rsidRPr="009E4F81" w:rsidRDefault="00D31A4A">
      <w:pPr>
        <w:rPr>
          <w:rFonts w:ascii="Calibri" w:hAnsi="Calibri" w:cs="Calibri"/>
          <w:b/>
          <w:bCs/>
          <w:sz w:val="22"/>
          <w:szCs w:val="22"/>
        </w:rPr>
      </w:pPr>
      <w:r w:rsidRPr="009E4F81">
        <w:rPr>
          <w:rFonts w:ascii="Calibri" w:hAnsi="Calibri" w:cs="Calibri"/>
          <w:b/>
          <w:bCs/>
          <w:sz w:val="22"/>
          <w:szCs w:val="22"/>
        </w:rPr>
        <w:t>Essential Questions:</w:t>
      </w:r>
    </w:p>
    <w:p w14:paraId="6E3BCE62" w14:textId="77777777" w:rsidR="00D31A4A" w:rsidRDefault="00D31A4A" w:rsidP="00D31A4A">
      <w:pPr>
        <w:numPr>
          <w:ilvl w:val="0"/>
          <w:numId w:val="3"/>
        </w:numPr>
        <w:rPr>
          <w:rFonts w:ascii="Calibri" w:hAnsi="Calibri" w:cs="Calibri"/>
          <w:bCs/>
          <w:sz w:val="22"/>
          <w:szCs w:val="22"/>
        </w:rPr>
      </w:pPr>
      <w:r w:rsidRPr="009E4F81">
        <w:rPr>
          <w:rFonts w:ascii="Calibri" w:hAnsi="Calibri" w:cs="Calibri"/>
          <w:bCs/>
          <w:sz w:val="22"/>
          <w:szCs w:val="22"/>
        </w:rPr>
        <w:t>How does an athletic trainer evaluate and injury</w:t>
      </w:r>
      <w:r w:rsidR="00A550AB">
        <w:rPr>
          <w:rFonts w:ascii="Calibri" w:hAnsi="Calibri" w:cs="Calibri"/>
          <w:bCs/>
          <w:sz w:val="22"/>
          <w:szCs w:val="22"/>
        </w:rPr>
        <w:t xml:space="preserve"> to the cervical, thoracic, and lumbar spine</w:t>
      </w:r>
      <w:r w:rsidRPr="009E4F81">
        <w:rPr>
          <w:rFonts w:ascii="Calibri" w:hAnsi="Calibri" w:cs="Calibri"/>
          <w:bCs/>
          <w:sz w:val="22"/>
          <w:szCs w:val="22"/>
        </w:rPr>
        <w:t>?</w:t>
      </w:r>
    </w:p>
    <w:p w14:paraId="30975B23" w14:textId="77777777" w:rsidR="00A550AB" w:rsidRPr="00C866B6" w:rsidRDefault="0041507A" w:rsidP="00C866B6">
      <w:pPr>
        <w:numPr>
          <w:ilvl w:val="0"/>
          <w:numId w:val="3"/>
        </w:numPr>
        <w:rPr>
          <w:rFonts w:ascii="Calibri" w:hAnsi="Calibri" w:cs="Calibri"/>
          <w:bCs/>
          <w:sz w:val="22"/>
          <w:szCs w:val="22"/>
        </w:rPr>
      </w:pPr>
      <w:r>
        <w:rPr>
          <w:rFonts w:ascii="Calibri" w:hAnsi="Calibri" w:cs="Calibri"/>
          <w:bCs/>
          <w:sz w:val="22"/>
          <w:szCs w:val="22"/>
        </w:rPr>
        <w:t xml:space="preserve">How does an athletic trainer evaluate for potential illnesses related to the </w:t>
      </w:r>
      <w:r w:rsidR="00A550AB">
        <w:rPr>
          <w:rFonts w:ascii="Calibri" w:hAnsi="Calibri" w:cs="Calibri"/>
          <w:bCs/>
          <w:sz w:val="22"/>
          <w:szCs w:val="22"/>
        </w:rPr>
        <w:t>head, neck and thorax</w:t>
      </w:r>
      <w:r>
        <w:rPr>
          <w:rFonts w:ascii="Calibri" w:hAnsi="Calibri" w:cs="Calibri"/>
          <w:bCs/>
          <w:sz w:val="22"/>
          <w:szCs w:val="22"/>
        </w:rPr>
        <w:t xml:space="preserve">? </w:t>
      </w:r>
    </w:p>
    <w:p w14:paraId="79D5FF12" w14:textId="77777777" w:rsidR="00D31A4A" w:rsidRPr="009E4F81" w:rsidRDefault="00D31A4A" w:rsidP="00D31A4A">
      <w:pPr>
        <w:numPr>
          <w:ilvl w:val="0"/>
          <w:numId w:val="3"/>
        </w:numPr>
        <w:rPr>
          <w:rFonts w:ascii="Calibri" w:hAnsi="Calibri" w:cs="Calibri"/>
          <w:bCs/>
          <w:sz w:val="22"/>
          <w:szCs w:val="22"/>
        </w:rPr>
      </w:pPr>
      <w:r w:rsidRPr="009E4F81">
        <w:rPr>
          <w:rFonts w:ascii="Calibri" w:hAnsi="Calibri" w:cs="Calibri"/>
          <w:bCs/>
          <w:sz w:val="22"/>
          <w:szCs w:val="22"/>
        </w:rPr>
        <w:t>What steps/techniques are important for injury</w:t>
      </w:r>
      <w:r w:rsidR="0041507A">
        <w:rPr>
          <w:rFonts w:ascii="Calibri" w:hAnsi="Calibri" w:cs="Calibri"/>
          <w:bCs/>
          <w:sz w:val="22"/>
          <w:szCs w:val="22"/>
        </w:rPr>
        <w:t>/illness</w:t>
      </w:r>
      <w:r w:rsidRPr="009E4F81">
        <w:rPr>
          <w:rFonts w:ascii="Calibri" w:hAnsi="Calibri" w:cs="Calibri"/>
          <w:bCs/>
          <w:sz w:val="22"/>
          <w:szCs w:val="22"/>
        </w:rPr>
        <w:t xml:space="preserve"> evaluation/assessment?</w:t>
      </w:r>
    </w:p>
    <w:p w14:paraId="70ABD14E" w14:textId="77777777" w:rsidR="00D31A4A" w:rsidRPr="009E4F81" w:rsidRDefault="00D31A4A" w:rsidP="00D31A4A">
      <w:pPr>
        <w:numPr>
          <w:ilvl w:val="0"/>
          <w:numId w:val="3"/>
        </w:numPr>
        <w:rPr>
          <w:rFonts w:ascii="Calibri" w:hAnsi="Calibri" w:cs="Calibri"/>
          <w:bCs/>
          <w:sz w:val="22"/>
          <w:szCs w:val="22"/>
        </w:rPr>
      </w:pPr>
      <w:r w:rsidRPr="009E4F81">
        <w:rPr>
          <w:rFonts w:ascii="Calibri" w:hAnsi="Calibri" w:cs="Calibri"/>
          <w:bCs/>
          <w:sz w:val="22"/>
          <w:szCs w:val="22"/>
        </w:rPr>
        <w:t>How does proper injury</w:t>
      </w:r>
      <w:r w:rsidR="0041507A">
        <w:rPr>
          <w:rFonts w:ascii="Calibri" w:hAnsi="Calibri" w:cs="Calibri"/>
          <w:bCs/>
          <w:sz w:val="22"/>
          <w:szCs w:val="22"/>
        </w:rPr>
        <w:t>/illness</w:t>
      </w:r>
      <w:r w:rsidRPr="009E4F81">
        <w:rPr>
          <w:rFonts w:ascii="Calibri" w:hAnsi="Calibri" w:cs="Calibri"/>
          <w:bCs/>
          <w:sz w:val="22"/>
          <w:szCs w:val="22"/>
        </w:rPr>
        <w:t xml:space="preserve"> assessment lead to </w:t>
      </w:r>
      <w:r w:rsidR="003136C0" w:rsidRPr="009E4F81">
        <w:rPr>
          <w:rFonts w:ascii="Calibri" w:hAnsi="Calibri" w:cs="Calibri"/>
          <w:bCs/>
          <w:sz w:val="22"/>
          <w:szCs w:val="22"/>
        </w:rPr>
        <w:t>better treatment</w:t>
      </w:r>
      <w:r w:rsidR="0041507A">
        <w:rPr>
          <w:rFonts w:ascii="Calibri" w:hAnsi="Calibri" w:cs="Calibri"/>
          <w:bCs/>
          <w:sz w:val="22"/>
          <w:szCs w:val="22"/>
        </w:rPr>
        <w:t xml:space="preserve">, </w:t>
      </w:r>
      <w:r w:rsidR="0041507A" w:rsidRPr="009E4F81">
        <w:rPr>
          <w:rFonts w:ascii="Calibri" w:hAnsi="Calibri" w:cs="Calibri"/>
          <w:bCs/>
          <w:sz w:val="22"/>
          <w:szCs w:val="22"/>
        </w:rPr>
        <w:t>referral</w:t>
      </w:r>
      <w:r w:rsidR="0041507A">
        <w:rPr>
          <w:rFonts w:ascii="Calibri" w:hAnsi="Calibri" w:cs="Calibri"/>
          <w:bCs/>
          <w:sz w:val="22"/>
          <w:szCs w:val="22"/>
        </w:rPr>
        <w:t xml:space="preserve">, or </w:t>
      </w:r>
      <w:r w:rsidR="003136C0" w:rsidRPr="009E4F81">
        <w:rPr>
          <w:rFonts w:ascii="Calibri" w:hAnsi="Calibri" w:cs="Calibri"/>
          <w:bCs/>
          <w:sz w:val="22"/>
          <w:szCs w:val="22"/>
        </w:rPr>
        <w:t>rehabilitation</w:t>
      </w:r>
      <w:r w:rsidRPr="009E4F81">
        <w:rPr>
          <w:rFonts w:ascii="Calibri" w:hAnsi="Calibri" w:cs="Calibri"/>
          <w:bCs/>
          <w:sz w:val="22"/>
          <w:szCs w:val="22"/>
        </w:rPr>
        <w:t>?</w:t>
      </w:r>
    </w:p>
    <w:p w14:paraId="41C8F396" w14:textId="77777777" w:rsidR="00D31A4A" w:rsidRPr="009E4F81" w:rsidRDefault="00D31A4A" w:rsidP="00D31A4A">
      <w:pPr>
        <w:rPr>
          <w:rFonts w:ascii="Calibri" w:hAnsi="Calibri" w:cs="Calibri"/>
          <w:bCs/>
          <w:sz w:val="22"/>
          <w:szCs w:val="22"/>
        </w:rPr>
      </w:pPr>
    </w:p>
    <w:p w14:paraId="29EEBD60" w14:textId="77777777" w:rsidR="00D31A4A" w:rsidRPr="009E4F81" w:rsidRDefault="00D31A4A" w:rsidP="00D31A4A">
      <w:pPr>
        <w:rPr>
          <w:rFonts w:ascii="Calibri" w:hAnsi="Calibri" w:cs="Calibri"/>
          <w:b/>
          <w:bCs/>
          <w:sz w:val="22"/>
          <w:szCs w:val="22"/>
        </w:rPr>
      </w:pPr>
      <w:r w:rsidRPr="009E4F81">
        <w:rPr>
          <w:rFonts w:ascii="Calibri" w:hAnsi="Calibri" w:cs="Calibri"/>
          <w:b/>
          <w:bCs/>
          <w:sz w:val="22"/>
          <w:szCs w:val="22"/>
        </w:rPr>
        <w:t>Knowledge (Know):</w:t>
      </w:r>
    </w:p>
    <w:p w14:paraId="412CD59D" w14:textId="77777777" w:rsidR="00D31A4A" w:rsidRPr="009E4F81" w:rsidRDefault="00D31A4A" w:rsidP="00D31A4A">
      <w:pPr>
        <w:rPr>
          <w:rFonts w:ascii="Calibri" w:hAnsi="Calibri" w:cs="Calibri"/>
          <w:bCs/>
          <w:sz w:val="22"/>
          <w:szCs w:val="22"/>
        </w:rPr>
      </w:pPr>
      <w:r w:rsidRPr="009E4F81">
        <w:rPr>
          <w:rFonts w:ascii="Calibri" w:hAnsi="Calibri" w:cs="Calibri"/>
          <w:bCs/>
          <w:sz w:val="22"/>
          <w:szCs w:val="22"/>
        </w:rPr>
        <w:t>Athletic training students will be able to/can...</w:t>
      </w:r>
    </w:p>
    <w:p w14:paraId="79B4E105" w14:textId="77777777" w:rsidR="00D31A4A" w:rsidRPr="009E4F81" w:rsidRDefault="003136C0" w:rsidP="00D31A4A">
      <w:pPr>
        <w:numPr>
          <w:ilvl w:val="0"/>
          <w:numId w:val="4"/>
        </w:numPr>
        <w:rPr>
          <w:rFonts w:ascii="Calibri" w:hAnsi="Calibri" w:cs="Calibri"/>
          <w:bCs/>
          <w:sz w:val="22"/>
          <w:szCs w:val="22"/>
        </w:rPr>
      </w:pPr>
      <w:r w:rsidRPr="009E4F81">
        <w:rPr>
          <w:rFonts w:ascii="Calibri" w:hAnsi="Calibri" w:cs="Calibri"/>
          <w:bCs/>
          <w:sz w:val="22"/>
          <w:szCs w:val="22"/>
        </w:rPr>
        <w:t>Understand and apply</w:t>
      </w:r>
      <w:r w:rsidR="00D31A4A" w:rsidRPr="009E4F81">
        <w:rPr>
          <w:rFonts w:ascii="Calibri" w:hAnsi="Calibri" w:cs="Calibri"/>
          <w:bCs/>
          <w:sz w:val="22"/>
          <w:szCs w:val="22"/>
        </w:rPr>
        <w:t xml:space="preserve"> all the </w:t>
      </w:r>
      <w:r w:rsidRPr="009E4F81">
        <w:rPr>
          <w:rFonts w:ascii="Calibri" w:hAnsi="Calibri" w:cs="Calibri"/>
          <w:bCs/>
          <w:sz w:val="22"/>
          <w:szCs w:val="22"/>
        </w:rPr>
        <w:t xml:space="preserve">steps in </w:t>
      </w:r>
      <w:r w:rsidR="00D31A4A" w:rsidRPr="009E4F81">
        <w:rPr>
          <w:rFonts w:ascii="Calibri" w:hAnsi="Calibri" w:cs="Calibri"/>
          <w:bCs/>
          <w:sz w:val="22"/>
          <w:szCs w:val="22"/>
        </w:rPr>
        <w:t>injury evaluation</w:t>
      </w:r>
    </w:p>
    <w:p w14:paraId="512D81CF" w14:textId="77777777" w:rsidR="00D31A4A" w:rsidRPr="009E4F81" w:rsidRDefault="00D31A4A" w:rsidP="00D31A4A">
      <w:pPr>
        <w:numPr>
          <w:ilvl w:val="0"/>
          <w:numId w:val="4"/>
        </w:numPr>
        <w:rPr>
          <w:rFonts w:ascii="Calibri" w:hAnsi="Calibri" w:cs="Calibri"/>
          <w:bCs/>
          <w:sz w:val="22"/>
          <w:szCs w:val="22"/>
        </w:rPr>
      </w:pPr>
      <w:r w:rsidRPr="009E4F81">
        <w:rPr>
          <w:rFonts w:ascii="Calibri" w:hAnsi="Calibri" w:cs="Calibri"/>
          <w:bCs/>
          <w:sz w:val="22"/>
          <w:szCs w:val="22"/>
        </w:rPr>
        <w:t xml:space="preserve">Describe </w:t>
      </w:r>
      <w:r w:rsidR="00C866B6">
        <w:rPr>
          <w:rFonts w:ascii="Calibri" w:hAnsi="Calibri" w:cs="Calibri"/>
          <w:bCs/>
          <w:sz w:val="22"/>
          <w:szCs w:val="22"/>
        </w:rPr>
        <w:t>spinal</w:t>
      </w:r>
      <w:r w:rsidRPr="009E4F81">
        <w:rPr>
          <w:rFonts w:ascii="Calibri" w:hAnsi="Calibri" w:cs="Calibri"/>
          <w:bCs/>
          <w:sz w:val="22"/>
          <w:szCs w:val="22"/>
        </w:rPr>
        <w:t xml:space="preserve"> anatomy</w:t>
      </w:r>
      <w:r w:rsidR="00C866B6">
        <w:rPr>
          <w:rFonts w:ascii="Calibri" w:hAnsi="Calibri" w:cs="Calibri"/>
          <w:bCs/>
          <w:sz w:val="22"/>
          <w:szCs w:val="22"/>
        </w:rPr>
        <w:t>, cardiopulmonary anatomy, integumentary anatomy</w:t>
      </w:r>
      <w:r w:rsidRPr="009E4F81">
        <w:rPr>
          <w:rFonts w:ascii="Calibri" w:hAnsi="Calibri" w:cs="Calibri"/>
          <w:bCs/>
          <w:sz w:val="22"/>
          <w:szCs w:val="22"/>
        </w:rPr>
        <w:t xml:space="preserve"> and how it relates to injury</w:t>
      </w:r>
      <w:r w:rsidR="00C866B6">
        <w:rPr>
          <w:rFonts w:ascii="Calibri" w:hAnsi="Calibri" w:cs="Calibri"/>
          <w:bCs/>
          <w:sz w:val="22"/>
          <w:szCs w:val="22"/>
        </w:rPr>
        <w:t xml:space="preserve"> and illness</w:t>
      </w:r>
    </w:p>
    <w:p w14:paraId="69847F13" w14:textId="77777777" w:rsidR="00D31A4A" w:rsidRDefault="003136C0" w:rsidP="00D31A4A">
      <w:pPr>
        <w:numPr>
          <w:ilvl w:val="0"/>
          <w:numId w:val="4"/>
        </w:numPr>
        <w:rPr>
          <w:rFonts w:ascii="Calibri" w:hAnsi="Calibri" w:cs="Calibri"/>
          <w:bCs/>
          <w:sz w:val="22"/>
          <w:szCs w:val="22"/>
        </w:rPr>
      </w:pPr>
      <w:r w:rsidRPr="009E4F81">
        <w:rPr>
          <w:rFonts w:ascii="Calibri" w:hAnsi="Calibri" w:cs="Calibri"/>
          <w:bCs/>
          <w:sz w:val="22"/>
          <w:szCs w:val="22"/>
        </w:rPr>
        <w:t xml:space="preserve">Perform and assess all </w:t>
      </w:r>
      <w:r w:rsidR="00D31A4A" w:rsidRPr="009E4F81">
        <w:rPr>
          <w:rFonts w:ascii="Calibri" w:hAnsi="Calibri" w:cs="Calibri"/>
          <w:bCs/>
          <w:sz w:val="22"/>
          <w:szCs w:val="22"/>
        </w:rPr>
        <w:t xml:space="preserve">neurological responses, </w:t>
      </w:r>
      <w:r w:rsidR="004D1997">
        <w:rPr>
          <w:rFonts w:ascii="Calibri" w:hAnsi="Calibri" w:cs="Calibri"/>
          <w:bCs/>
          <w:sz w:val="22"/>
          <w:szCs w:val="22"/>
        </w:rPr>
        <w:t xml:space="preserve">physiological responses, </w:t>
      </w:r>
      <w:r w:rsidR="00D31A4A" w:rsidRPr="009E4F81">
        <w:rPr>
          <w:rFonts w:ascii="Calibri" w:hAnsi="Calibri" w:cs="Calibri"/>
          <w:bCs/>
          <w:sz w:val="22"/>
          <w:szCs w:val="22"/>
        </w:rPr>
        <w:t>range of motion, manual muscle tests and special tests that are needed</w:t>
      </w:r>
      <w:r w:rsidRPr="009E4F81">
        <w:rPr>
          <w:rFonts w:ascii="Calibri" w:hAnsi="Calibri" w:cs="Calibri"/>
          <w:bCs/>
          <w:sz w:val="22"/>
          <w:szCs w:val="22"/>
        </w:rPr>
        <w:t xml:space="preserve"> to evaluate </w:t>
      </w:r>
      <w:r w:rsidR="00A550AB">
        <w:rPr>
          <w:rFonts w:ascii="Calibri" w:hAnsi="Calibri" w:cs="Calibri"/>
          <w:bCs/>
          <w:sz w:val="22"/>
          <w:szCs w:val="22"/>
        </w:rPr>
        <w:t>spine</w:t>
      </w:r>
      <w:r w:rsidR="00D31A4A" w:rsidRPr="009E4F81">
        <w:rPr>
          <w:rFonts w:ascii="Calibri" w:hAnsi="Calibri" w:cs="Calibri"/>
          <w:bCs/>
          <w:sz w:val="22"/>
          <w:szCs w:val="22"/>
        </w:rPr>
        <w:t xml:space="preserve"> injuries</w:t>
      </w:r>
    </w:p>
    <w:p w14:paraId="3A30EA23" w14:textId="77777777" w:rsidR="00C866B6" w:rsidRPr="009E4F81" w:rsidRDefault="00C866B6" w:rsidP="00D31A4A">
      <w:pPr>
        <w:numPr>
          <w:ilvl w:val="0"/>
          <w:numId w:val="4"/>
        </w:numPr>
        <w:rPr>
          <w:rFonts w:ascii="Calibri" w:hAnsi="Calibri" w:cs="Calibri"/>
          <w:bCs/>
          <w:sz w:val="22"/>
          <w:szCs w:val="22"/>
        </w:rPr>
      </w:pPr>
      <w:r>
        <w:rPr>
          <w:rFonts w:ascii="Calibri" w:hAnsi="Calibri" w:cs="Calibri"/>
          <w:bCs/>
          <w:sz w:val="22"/>
          <w:szCs w:val="22"/>
        </w:rPr>
        <w:t>Perform and assess the tests necessary to evaluate for cardiopulmonary issues, dermatological issues, and illness related to the head and face and thorax</w:t>
      </w:r>
    </w:p>
    <w:p w14:paraId="32812E65" w14:textId="77777777" w:rsidR="00D31A4A" w:rsidRPr="009E4F81" w:rsidRDefault="003136C0" w:rsidP="00D31A4A">
      <w:pPr>
        <w:numPr>
          <w:ilvl w:val="0"/>
          <w:numId w:val="4"/>
        </w:numPr>
        <w:rPr>
          <w:rFonts w:ascii="Calibri" w:hAnsi="Calibri" w:cs="Calibri"/>
          <w:bCs/>
          <w:sz w:val="22"/>
          <w:szCs w:val="22"/>
        </w:rPr>
      </w:pPr>
      <w:r w:rsidRPr="009E4F81">
        <w:rPr>
          <w:rFonts w:ascii="Calibri" w:hAnsi="Calibri" w:cs="Calibri"/>
          <w:bCs/>
          <w:sz w:val="22"/>
          <w:szCs w:val="22"/>
        </w:rPr>
        <w:t>Analyze</w:t>
      </w:r>
      <w:r w:rsidR="004D1997">
        <w:rPr>
          <w:rFonts w:ascii="Calibri" w:hAnsi="Calibri" w:cs="Calibri"/>
          <w:bCs/>
          <w:sz w:val="22"/>
          <w:szCs w:val="22"/>
        </w:rPr>
        <w:t xml:space="preserve"> results of examination and </w:t>
      </w:r>
      <w:r w:rsidR="00D31A4A" w:rsidRPr="009E4F81">
        <w:rPr>
          <w:rFonts w:ascii="Calibri" w:hAnsi="Calibri" w:cs="Calibri"/>
          <w:bCs/>
          <w:sz w:val="22"/>
          <w:szCs w:val="22"/>
        </w:rPr>
        <w:t xml:space="preserve">clinical signs and symptoms </w:t>
      </w:r>
      <w:r w:rsidRPr="009E4F81">
        <w:rPr>
          <w:rFonts w:ascii="Calibri" w:hAnsi="Calibri" w:cs="Calibri"/>
          <w:bCs/>
          <w:sz w:val="22"/>
          <w:szCs w:val="22"/>
        </w:rPr>
        <w:t xml:space="preserve">of </w:t>
      </w:r>
      <w:r w:rsidR="00D31A4A" w:rsidRPr="009E4F81">
        <w:rPr>
          <w:rFonts w:ascii="Calibri" w:hAnsi="Calibri" w:cs="Calibri"/>
          <w:bCs/>
          <w:sz w:val="22"/>
          <w:szCs w:val="22"/>
        </w:rPr>
        <w:t>injuries</w:t>
      </w:r>
      <w:r w:rsidR="004D1997">
        <w:rPr>
          <w:rFonts w:ascii="Calibri" w:hAnsi="Calibri" w:cs="Calibri"/>
          <w:bCs/>
          <w:sz w:val="22"/>
          <w:szCs w:val="22"/>
        </w:rPr>
        <w:t>/illness</w:t>
      </w:r>
      <w:r w:rsidR="00D31A4A" w:rsidRPr="009E4F81">
        <w:rPr>
          <w:rFonts w:ascii="Calibri" w:hAnsi="Calibri" w:cs="Calibri"/>
          <w:bCs/>
          <w:sz w:val="22"/>
          <w:szCs w:val="22"/>
        </w:rPr>
        <w:t xml:space="preserve"> for proper assessment</w:t>
      </w:r>
    </w:p>
    <w:p w14:paraId="72A3D3EC" w14:textId="77777777" w:rsidR="00D31A4A" w:rsidRPr="009E4F81" w:rsidRDefault="00D31A4A">
      <w:pPr>
        <w:rPr>
          <w:rFonts w:ascii="Calibri" w:hAnsi="Calibri" w:cs="Calibri"/>
          <w:b/>
          <w:bCs/>
          <w:sz w:val="22"/>
          <w:szCs w:val="22"/>
        </w:rPr>
      </w:pPr>
    </w:p>
    <w:p w14:paraId="231E0BE0" w14:textId="77777777" w:rsidR="00D31A4A" w:rsidRPr="009E4F81" w:rsidRDefault="00D31A4A">
      <w:pPr>
        <w:rPr>
          <w:rFonts w:ascii="Calibri" w:hAnsi="Calibri" w:cs="Calibri"/>
          <w:b/>
          <w:bCs/>
          <w:sz w:val="22"/>
          <w:szCs w:val="22"/>
        </w:rPr>
      </w:pPr>
      <w:r w:rsidRPr="009E4F81">
        <w:rPr>
          <w:rFonts w:ascii="Calibri" w:hAnsi="Calibri" w:cs="Calibri"/>
          <w:b/>
          <w:bCs/>
          <w:sz w:val="22"/>
          <w:szCs w:val="22"/>
        </w:rPr>
        <w:lastRenderedPageBreak/>
        <w:t>Skills (Able to do):</w:t>
      </w:r>
    </w:p>
    <w:p w14:paraId="48F5A214" w14:textId="77777777" w:rsidR="00D31A4A" w:rsidRPr="009E4F81" w:rsidRDefault="00D31A4A">
      <w:pPr>
        <w:rPr>
          <w:rFonts w:ascii="Calibri" w:hAnsi="Calibri" w:cs="Calibri"/>
          <w:bCs/>
          <w:sz w:val="22"/>
          <w:szCs w:val="22"/>
        </w:rPr>
      </w:pPr>
      <w:r w:rsidRPr="009E4F81">
        <w:rPr>
          <w:rFonts w:ascii="Calibri" w:hAnsi="Calibri" w:cs="Calibri"/>
          <w:bCs/>
          <w:sz w:val="22"/>
          <w:szCs w:val="22"/>
        </w:rPr>
        <w:t>Students will be able to/can...</w:t>
      </w:r>
    </w:p>
    <w:p w14:paraId="28AF6F71" w14:textId="77777777" w:rsidR="00D31A4A" w:rsidRDefault="00DD4ACF" w:rsidP="00D31A4A">
      <w:pPr>
        <w:numPr>
          <w:ilvl w:val="0"/>
          <w:numId w:val="5"/>
        </w:numPr>
        <w:rPr>
          <w:rFonts w:ascii="Calibri" w:hAnsi="Calibri" w:cs="Calibri"/>
          <w:bCs/>
          <w:sz w:val="22"/>
          <w:szCs w:val="22"/>
        </w:rPr>
      </w:pPr>
      <w:r>
        <w:rPr>
          <w:rFonts w:ascii="Calibri" w:hAnsi="Calibri" w:cs="Calibri"/>
          <w:bCs/>
          <w:sz w:val="22"/>
          <w:szCs w:val="22"/>
        </w:rPr>
        <w:t>Perform a comprehensive</w:t>
      </w:r>
      <w:r w:rsidR="003136C0" w:rsidRPr="009E4F81">
        <w:rPr>
          <w:rFonts w:ascii="Calibri" w:hAnsi="Calibri" w:cs="Calibri"/>
          <w:bCs/>
          <w:sz w:val="22"/>
          <w:szCs w:val="22"/>
        </w:rPr>
        <w:t xml:space="preserve"> clinical examination of i</w:t>
      </w:r>
      <w:r w:rsidR="00C866B6">
        <w:rPr>
          <w:rFonts w:ascii="Calibri" w:hAnsi="Calibri" w:cs="Calibri"/>
          <w:bCs/>
          <w:sz w:val="22"/>
          <w:szCs w:val="22"/>
        </w:rPr>
        <w:t xml:space="preserve">njury athletic injury for each area </w:t>
      </w:r>
      <w:r w:rsidR="003136C0" w:rsidRPr="009E4F81">
        <w:rPr>
          <w:rFonts w:ascii="Calibri" w:hAnsi="Calibri" w:cs="Calibri"/>
          <w:bCs/>
          <w:sz w:val="22"/>
          <w:szCs w:val="22"/>
        </w:rPr>
        <w:t xml:space="preserve">of the </w:t>
      </w:r>
      <w:r w:rsidR="00A550AB">
        <w:rPr>
          <w:rFonts w:ascii="Calibri" w:hAnsi="Calibri" w:cs="Calibri"/>
          <w:bCs/>
          <w:sz w:val="22"/>
          <w:szCs w:val="22"/>
        </w:rPr>
        <w:t>spine</w:t>
      </w:r>
      <w:r w:rsidR="003136C0" w:rsidRPr="009E4F81">
        <w:rPr>
          <w:rFonts w:ascii="Calibri" w:hAnsi="Calibri" w:cs="Calibri"/>
          <w:bCs/>
          <w:sz w:val="22"/>
          <w:szCs w:val="22"/>
        </w:rPr>
        <w:t xml:space="preserve"> with </w:t>
      </w:r>
      <w:r w:rsidR="00D31A4A" w:rsidRPr="009E4F81">
        <w:rPr>
          <w:rFonts w:ascii="Calibri" w:hAnsi="Calibri" w:cs="Calibri"/>
          <w:bCs/>
          <w:sz w:val="22"/>
          <w:szCs w:val="22"/>
        </w:rPr>
        <w:t>efficiency and confidence</w:t>
      </w:r>
    </w:p>
    <w:p w14:paraId="30ADB760" w14:textId="77777777" w:rsidR="00CA7ACE" w:rsidRPr="009E4F81" w:rsidRDefault="00CA7ACE" w:rsidP="00D31A4A">
      <w:pPr>
        <w:numPr>
          <w:ilvl w:val="0"/>
          <w:numId w:val="5"/>
        </w:numPr>
        <w:rPr>
          <w:rFonts w:ascii="Calibri" w:hAnsi="Calibri" w:cs="Calibri"/>
          <w:bCs/>
          <w:sz w:val="22"/>
          <w:szCs w:val="22"/>
        </w:rPr>
      </w:pPr>
      <w:r>
        <w:rPr>
          <w:rFonts w:ascii="Calibri" w:hAnsi="Calibri" w:cs="Calibri"/>
          <w:bCs/>
          <w:sz w:val="22"/>
          <w:szCs w:val="22"/>
        </w:rPr>
        <w:t>Perform a components of a clinical exam</w:t>
      </w:r>
      <w:r w:rsidR="00C866B6">
        <w:rPr>
          <w:rFonts w:ascii="Calibri" w:hAnsi="Calibri" w:cs="Calibri"/>
          <w:bCs/>
          <w:sz w:val="22"/>
          <w:szCs w:val="22"/>
        </w:rPr>
        <w:t xml:space="preserve">ination of </w:t>
      </w:r>
      <w:r>
        <w:rPr>
          <w:rFonts w:ascii="Calibri" w:hAnsi="Calibri" w:cs="Calibri"/>
          <w:bCs/>
          <w:sz w:val="22"/>
          <w:szCs w:val="22"/>
        </w:rPr>
        <w:t xml:space="preserve">systems </w:t>
      </w:r>
      <w:r w:rsidR="00C866B6">
        <w:rPr>
          <w:rFonts w:ascii="Calibri" w:hAnsi="Calibri" w:cs="Calibri"/>
          <w:bCs/>
          <w:sz w:val="22"/>
          <w:szCs w:val="22"/>
        </w:rPr>
        <w:t xml:space="preserve">related to the head, neck, face, and thorax </w:t>
      </w:r>
      <w:r>
        <w:rPr>
          <w:rFonts w:ascii="Calibri" w:hAnsi="Calibri" w:cs="Calibri"/>
          <w:bCs/>
          <w:sz w:val="22"/>
          <w:szCs w:val="22"/>
        </w:rPr>
        <w:t xml:space="preserve"> </w:t>
      </w:r>
    </w:p>
    <w:p w14:paraId="44F086B9" w14:textId="77777777" w:rsidR="003136C0" w:rsidRPr="009E4F81" w:rsidRDefault="003136C0" w:rsidP="00D31A4A">
      <w:pPr>
        <w:numPr>
          <w:ilvl w:val="0"/>
          <w:numId w:val="5"/>
        </w:numPr>
        <w:rPr>
          <w:rFonts w:ascii="Calibri" w:hAnsi="Calibri" w:cs="Calibri"/>
          <w:bCs/>
          <w:sz w:val="22"/>
          <w:szCs w:val="22"/>
        </w:rPr>
      </w:pPr>
      <w:r w:rsidRPr="009E4F81">
        <w:rPr>
          <w:rFonts w:ascii="Calibri" w:hAnsi="Calibri" w:cs="Calibri"/>
          <w:bCs/>
          <w:sz w:val="22"/>
          <w:szCs w:val="22"/>
        </w:rPr>
        <w:t xml:space="preserve">Analyze and synthesize the results of the clinical examination to reach an accurate injury </w:t>
      </w:r>
      <w:r w:rsidR="00CA7ACE">
        <w:rPr>
          <w:rFonts w:ascii="Calibri" w:hAnsi="Calibri" w:cs="Calibri"/>
          <w:bCs/>
          <w:sz w:val="22"/>
          <w:szCs w:val="22"/>
        </w:rPr>
        <w:t xml:space="preserve">or illness </w:t>
      </w:r>
      <w:r w:rsidRPr="009E4F81">
        <w:rPr>
          <w:rFonts w:ascii="Calibri" w:hAnsi="Calibri" w:cs="Calibri"/>
          <w:bCs/>
          <w:sz w:val="22"/>
          <w:szCs w:val="22"/>
        </w:rPr>
        <w:t>assessment</w:t>
      </w:r>
    </w:p>
    <w:p w14:paraId="0D0B940D" w14:textId="77777777" w:rsidR="00D31A4A" w:rsidRDefault="00D31A4A">
      <w:pPr>
        <w:rPr>
          <w:rFonts w:ascii="Calibri" w:hAnsi="Calibri" w:cs="Calibri"/>
          <w:bCs/>
          <w:sz w:val="22"/>
          <w:szCs w:val="22"/>
        </w:rPr>
      </w:pPr>
    </w:p>
    <w:p w14:paraId="0E27B00A" w14:textId="77777777" w:rsidR="00C866B6" w:rsidRPr="009E4F81" w:rsidRDefault="00C866B6">
      <w:pPr>
        <w:rPr>
          <w:rFonts w:ascii="Calibri" w:hAnsi="Calibri" w:cs="Calibri"/>
          <w:bCs/>
          <w:sz w:val="22"/>
          <w:szCs w:val="22"/>
        </w:rPr>
      </w:pPr>
    </w:p>
    <w:p w14:paraId="3F17C69E" w14:textId="77777777" w:rsidR="00D31A4A" w:rsidRPr="009E4F81" w:rsidRDefault="00D31A4A">
      <w:pPr>
        <w:rPr>
          <w:rFonts w:ascii="Calibri" w:hAnsi="Calibri" w:cs="Calibri"/>
          <w:b/>
          <w:bCs/>
          <w:sz w:val="22"/>
          <w:szCs w:val="22"/>
        </w:rPr>
      </w:pPr>
      <w:r w:rsidRPr="009E4F81">
        <w:rPr>
          <w:rFonts w:ascii="Calibri" w:hAnsi="Calibri" w:cs="Calibri"/>
          <w:b/>
          <w:bCs/>
          <w:sz w:val="22"/>
          <w:szCs w:val="22"/>
        </w:rPr>
        <w:t>Dispositions (Value/appreciate):</w:t>
      </w:r>
    </w:p>
    <w:p w14:paraId="12BFF2EA" w14:textId="77777777" w:rsidR="00D31A4A" w:rsidRPr="009E4F81" w:rsidRDefault="00D31A4A">
      <w:pPr>
        <w:rPr>
          <w:rFonts w:ascii="Calibri" w:hAnsi="Calibri" w:cs="Calibri"/>
          <w:bCs/>
          <w:sz w:val="22"/>
          <w:szCs w:val="22"/>
        </w:rPr>
      </w:pPr>
      <w:r w:rsidRPr="009E4F81">
        <w:rPr>
          <w:rFonts w:ascii="Calibri" w:hAnsi="Calibri" w:cs="Calibri"/>
          <w:bCs/>
          <w:sz w:val="22"/>
          <w:szCs w:val="22"/>
        </w:rPr>
        <w:t>Students will be able to/can...</w:t>
      </w:r>
    </w:p>
    <w:p w14:paraId="5D1582EE" w14:textId="77777777" w:rsidR="00D31A4A" w:rsidRPr="009E4F81" w:rsidRDefault="00D31A4A" w:rsidP="00D31A4A">
      <w:pPr>
        <w:numPr>
          <w:ilvl w:val="0"/>
          <w:numId w:val="6"/>
        </w:numPr>
        <w:rPr>
          <w:rFonts w:ascii="Calibri" w:hAnsi="Calibri" w:cs="Calibri"/>
          <w:bCs/>
          <w:sz w:val="22"/>
          <w:szCs w:val="22"/>
        </w:rPr>
      </w:pPr>
      <w:r w:rsidRPr="009E4F81">
        <w:rPr>
          <w:rFonts w:ascii="Calibri" w:hAnsi="Calibri" w:cs="Calibri"/>
          <w:bCs/>
          <w:sz w:val="22"/>
          <w:szCs w:val="22"/>
        </w:rPr>
        <w:t>Appreciate that each individual patient/body i</w:t>
      </w:r>
      <w:r w:rsidR="00E25FE8">
        <w:rPr>
          <w:rFonts w:ascii="Calibri" w:hAnsi="Calibri" w:cs="Calibri"/>
          <w:bCs/>
          <w:sz w:val="22"/>
          <w:szCs w:val="22"/>
        </w:rPr>
        <w:t xml:space="preserve">s unique when performing a clinical </w:t>
      </w:r>
      <w:r w:rsidRPr="009E4F81">
        <w:rPr>
          <w:rFonts w:ascii="Calibri" w:hAnsi="Calibri" w:cs="Calibri"/>
          <w:bCs/>
          <w:sz w:val="22"/>
          <w:szCs w:val="22"/>
        </w:rPr>
        <w:t>assessment</w:t>
      </w:r>
    </w:p>
    <w:p w14:paraId="6BF3EC6B" w14:textId="77777777" w:rsidR="003136C0" w:rsidRPr="009E4F81" w:rsidRDefault="003136C0" w:rsidP="00D31A4A">
      <w:pPr>
        <w:numPr>
          <w:ilvl w:val="0"/>
          <w:numId w:val="6"/>
        </w:numPr>
        <w:rPr>
          <w:rFonts w:ascii="Calibri" w:hAnsi="Calibri" w:cs="Calibri"/>
          <w:bCs/>
          <w:sz w:val="22"/>
          <w:szCs w:val="22"/>
        </w:rPr>
      </w:pPr>
      <w:r w:rsidRPr="009E4F81">
        <w:rPr>
          <w:rFonts w:ascii="Calibri" w:hAnsi="Calibri" w:cs="Calibri"/>
          <w:bCs/>
          <w:sz w:val="22"/>
          <w:szCs w:val="22"/>
        </w:rPr>
        <w:t>Appreciate the effect injury</w:t>
      </w:r>
      <w:r w:rsidR="00E25FE8">
        <w:rPr>
          <w:rFonts w:ascii="Calibri" w:hAnsi="Calibri" w:cs="Calibri"/>
          <w:bCs/>
          <w:sz w:val="22"/>
          <w:szCs w:val="22"/>
        </w:rPr>
        <w:t>/illness</w:t>
      </w:r>
      <w:r w:rsidRPr="009E4F81">
        <w:rPr>
          <w:rFonts w:ascii="Calibri" w:hAnsi="Calibri" w:cs="Calibri"/>
          <w:bCs/>
          <w:sz w:val="22"/>
          <w:szCs w:val="22"/>
        </w:rPr>
        <w:t xml:space="preserve"> can have on the patient/athlete and the need to treat each person as an individual</w:t>
      </w:r>
    </w:p>
    <w:p w14:paraId="77E9F409" w14:textId="77777777" w:rsidR="00D31A4A" w:rsidRPr="009E4F81" w:rsidRDefault="003136C0" w:rsidP="00D31A4A">
      <w:pPr>
        <w:numPr>
          <w:ilvl w:val="0"/>
          <w:numId w:val="6"/>
        </w:numPr>
        <w:rPr>
          <w:rFonts w:ascii="Calibri" w:hAnsi="Calibri" w:cs="Calibri"/>
          <w:bCs/>
          <w:sz w:val="22"/>
          <w:szCs w:val="22"/>
        </w:rPr>
      </w:pPr>
      <w:r w:rsidRPr="009E4F81">
        <w:rPr>
          <w:rFonts w:ascii="Calibri" w:hAnsi="Calibri" w:cs="Calibri"/>
          <w:bCs/>
          <w:sz w:val="22"/>
          <w:szCs w:val="22"/>
        </w:rPr>
        <w:t>Value the importance of professionalism and ethical behavior when evaluating a patient</w:t>
      </w:r>
    </w:p>
    <w:p w14:paraId="60061E4C" w14:textId="77777777" w:rsidR="00DF26DE" w:rsidRPr="009E4F81" w:rsidRDefault="00DF26DE" w:rsidP="003136C0">
      <w:pPr>
        <w:ind w:left="720"/>
        <w:rPr>
          <w:rFonts w:ascii="Calibri" w:hAnsi="Calibri" w:cs="Calibri"/>
          <w:bCs/>
          <w:sz w:val="22"/>
          <w:szCs w:val="22"/>
        </w:rPr>
      </w:pPr>
    </w:p>
    <w:p w14:paraId="0E95F90F" w14:textId="77777777" w:rsidR="009C1EEE" w:rsidRPr="004858B2" w:rsidRDefault="009C1EEE" w:rsidP="009C1EEE">
      <w:pPr>
        <w:rPr>
          <w:rFonts w:ascii="Calibri" w:hAnsi="Calibri" w:cs="Calibri"/>
          <w:b/>
          <w:sz w:val="22"/>
          <w:szCs w:val="22"/>
        </w:rPr>
      </w:pPr>
      <w:r>
        <w:rPr>
          <w:rFonts w:ascii="Calibri" w:hAnsi="Calibri" w:cs="Calibri"/>
          <w:b/>
          <w:sz w:val="22"/>
          <w:szCs w:val="22"/>
        </w:rPr>
        <w:t xml:space="preserve">COURSE POLICY and </w:t>
      </w:r>
      <w:r w:rsidRPr="009E4F81">
        <w:rPr>
          <w:rFonts w:ascii="Calibri" w:hAnsi="Calibri" w:cs="Calibri"/>
          <w:b/>
          <w:sz w:val="22"/>
          <w:szCs w:val="22"/>
        </w:rPr>
        <w:t>OTHER CONSIDERATIONS</w:t>
      </w:r>
    </w:p>
    <w:p w14:paraId="21DF7A69" w14:textId="77777777" w:rsidR="009C1EEE" w:rsidRPr="009E4F81" w:rsidRDefault="009C1EEE" w:rsidP="009C1EEE">
      <w:pPr>
        <w:rPr>
          <w:rFonts w:ascii="Calibri" w:hAnsi="Calibri" w:cs="Calibri"/>
          <w:sz w:val="22"/>
          <w:szCs w:val="22"/>
        </w:rPr>
      </w:pPr>
      <w:r>
        <w:rPr>
          <w:rFonts w:ascii="Calibri" w:hAnsi="Calibri" w:cs="Calibri"/>
          <w:b/>
          <w:sz w:val="22"/>
          <w:szCs w:val="22"/>
        </w:rPr>
        <w:t>Attendance and Participation</w:t>
      </w:r>
      <w:r w:rsidRPr="009E4F81">
        <w:rPr>
          <w:rFonts w:ascii="Calibri" w:hAnsi="Calibri" w:cs="Calibri"/>
          <w:sz w:val="22"/>
          <w:szCs w:val="22"/>
        </w:rPr>
        <w:t xml:space="preserve"> </w:t>
      </w:r>
    </w:p>
    <w:p w14:paraId="45D7BAC5" w14:textId="77777777" w:rsidR="009C1EEE" w:rsidRPr="009E4F81" w:rsidRDefault="009C1EEE" w:rsidP="009C1EEE">
      <w:pPr>
        <w:rPr>
          <w:rFonts w:ascii="Calibri" w:hAnsi="Calibri" w:cs="Calibri"/>
          <w:sz w:val="22"/>
          <w:szCs w:val="22"/>
        </w:rPr>
      </w:pPr>
      <w:r w:rsidRPr="009E4F81">
        <w:rPr>
          <w:rFonts w:ascii="Calibri" w:hAnsi="Calibri" w:cs="Calibri"/>
          <w:sz w:val="22"/>
          <w:szCs w:val="22"/>
        </w:rPr>
        <w:t>Attending class meetings is a requirement and professional expectation of the course/pr</w:t>
      </w:r>
      <w:r>
        <w:rPr>
          <w:rFonts w:ascii="Calibri" w:hAnsi="Calibri" w:cs="Calibri"/>
          <w:sz w:val="22"/>
          <w:szCs w:val="22"/>
        </w:rPr>
        <w:t xml:space="preserve">ogram.  If you must miss class, </w:t>
      </w:r>
      <w:r w:rsidRPr="009E4F81">
        <w:rPr>
          <w:rFonts w:ascii="Calibri" w:hAnsi="Calibri" w:cs="Calibri"/>
          <w:sz w:val="22"/>
          <w:szCs w:val="22"/>
        </w:rPr>
        <w:t>please call</w:t>
      </w:r>
      <w:r>
        <w:rPr>
          <w:rFonts w:ascii="Calibri" w:hAnsi="Calibri" w:cs="Calibri"/>
          <w:sz w:val="22"/>
          <w:szCs w:val="22"/>
        </w:rPr>
        <w:t xml:space="preserve"> the instructor</w:t>
      </w:r>
      <w:r w:rsidRPr="009E4F81">
        <w:rPr>
          <w:rFonts w:ascii="Calibri" w:hAnsi="Calibri" w:cs="Calibri"/>
          <w:sz w:val="22"/>
          <w:szCs w:val="22"/>
        </w:rPr>
        <w:t xml:space="preserve"> before the missed class</w:t>
      </w:r>
      <w:r w:rsidRPr="009E4F81">
        <w:rPr>
          <w:rFonts w:ascii="Calibri" w:hAnsi="Calibri" w:cs="Calibri"/>
          <w:b/>
          <w:sz w:val="22"/>
          <w:szCs w:val="22"/>
        </w:rPr>
        <w:t xml:space="preserve">. </w:t>
      </w:r>
      <w:r w:rsidRPr="009E4F81">
        <w:rPr>
          <w:rFonts w:ascii="Calibri" w:hAnsi="Calibri" w:cs="Calibri"/>
          <w:sz w:val="22"/>
          <w:szCs w:val="22"/>
        </w:rPr>
        <w:t xml:space="preserve"> </w:t>
      </w:r>
      <w:r>
        <w:rPr>
          <w:rFonts w:ascii="Calibri" w:hAnsi="Calibri" w:cs="Calibri"/>
          <w:sz w:val="22"/>
          <w:szCs w:val="22"/>
        </w:rPr>
        <w:t>Email or text is not acceptable – leave a voicemail if you do not get in touch with the instructor.  The absence will</w:t>
      </w:r>
      <w:r w:rsidRPr="009E4F81">
        <w:rPr>
          <w:rFonts w:ascii="Calibri" w:hAnsi="Calibri" w:cs="Calibri"/>
          <w:sz w:val="22"/>
          <w:szCs w:val="22"/>
        </w:rPr>
        <w:t xml:space="preserve"> be considered unexcused absence</w:t>
      </w:r>
      <w:r>
        <w:rPr>
          <w:rFonts w:ascii="Calibri" w:hAnsi="Calibri" w:cs="Calibri"/>
          <w:sz w:val="22"/>
          <w:szCs w:val="22"/>
        </w:rPr>
        <w:t xml:space="preserve"> if contact is made via email or text</w:t>
      </w:r>
      <w:r w:rsidRPr="009E4F81">
        <w:rPr>
          <w:rFonts w:ascii="Calibri" w:hAnsi="Calibri" w:cs="Calibri"/>
          <w:sz w:val="22"/>
          <w:szCs w:val="22"/>
        </w:rPr>
        <w:t xml:space="preserve">.  One excused absence is allowed with no loss of points, but for each absence after that the student will </w:t>
      </w:r>
      <w:r>
        <w:rPr>
          <w:rFonts w:ascii="Calibri" w:hAnsi="Calibri" w:cs="Calibri"/>
          <w:sz w:val="22"/>
          <w:szCs w:val="22"/>
        </w:rPr>
        <w:t xml:space="preserve">have the following consequences: </w:t>
      </w:r>
      <w:r w:rsidRPr="009E4F81">
        <w:rPr>
          <w:rFonts w:ascii="Calibri" w:hAnsi="Calibri" w:cs="Calibri"/>
          <w:sz w:val="22"/>
          <w:szCs w:val="22"/>
        </w:rPr>
        <w:t xml:space="preserve"> </w:t>
      </w:r>
    </w:p>
    <w:p w14:paraId="67977F3B" w14:textId="77777777" w:rsidR="009C1EEE" w:rsidRPr="009E4F81" w:rsidRDefault="009C1EEE" w:rsidP="009C1EEE">
      <w:pPr>
        <w:numPr>
          <w:ilvl w:val="1"/>
          <w:numId w:val="7"/>
        </w:numPr>
        <w:rPr>
          <w:rFonts w:ascii="Calibri" w:hAnsi="Calibri" w:cs="Calibri"/>
          <w:sz w:val="22"/>
          <w:szCs w:val="22"/>
        </w:rPr>
      </w:pPr>
      <w:r w:rsidRPr="009E4F81">
        <w:rPr>
          <w:rFonts w:ascii="Calibri" w:hAnsi="Calibri" w:cs="Calibri"/>
          <w:sz w:val="22"/>
          <w:szCs w:val="22"/>
        </w:rPr>
        <w:t>A stu</w:t>
      </w:r>
      <w:r>
        <w:rPr>
          <w:rFonts w:ascii="Calibri" w:hAnsi="Calibri" w:cs="Calibri"/>
          <w:sz w:val="22"/>
          <w:szCs w:val="22"/>
        </w:rPr>
        <w:t>dent’s grade will be dropped a by 10 points for every unexcused absence after the one freebie</w:t>
      </w:r>
      <w:r w:rsidRPr="009E4F81">
        <w:rPr>
          <w:rFonts w:ascii="Calibri" w:hAnsi="Calibri" w:cs="Calibri"/>
          <w:sz w:val="22"/>
          <w:szCs w:val="22"/>
        </w:rPr>
        <w:t>.</w:t>
      </w:r>
    </w:p>
    <w:p w14:paraId="540AC5AF" w14:textId="77777777" w:rsidR="009C1EEE" w:rsidRPr="009E4F81" w:rsidRDefault="009C1EEE" w:rsidP="009C1EEE">
      <w:pPr>
        <w:numPr>
          <w:ilvl w:val="1"/>
          <w:numId w:val="7"/>
        </w:numPr>
        <w:rPr>
          <w:rFonts w:ascii="Calibri" w:hAnsi="Calibri" w:cs="Calibri"/>
          <w:sz w:val="22"/>
          <w:szCs w:val="22"/>
        </w:rPr>
      </w:pPr>
      <w:r w:rsidRPr="009E4F81">
        <w:rPr>
          <w:rFonts w:ascii="Calibri" w:hAnsi="Calibri" w:cs="Calibri"/>
          <w:sz w:val="22"/>
          <w:szCs w:val="22"/>
        </w:rPr>
        <w:t>Tardiness is considered an unexcused absence.</w:t>
      </w:r>
    </w:p>
    <w:p w14:paraId="07A31AB7" w14:textId="77777777" w:rsidR="009C1EEE" w:rsidRDefault="009C1EEE" w:rsidP="009C1EEE">
      <w:pPr>
        <w:numPr>
          <w:ilvl w:val="1"/>
          <w:numId w:val="7"/>
        </w:numPr>
        <w:rPr>
          <w:rFonts w:ascii="Calibri" w:hAnsi="Calibri" w:cs="Calibri"/>
          <w:sz w:val="22"/>
          <w:szCs w:val="22"/>
        </w:rPr>
      </w:pPr>
      <w:r w:rsidRPr="009E4F81">
        <w:rPr>
          <w:rFonts w:ascii="Calibri" w:hAnsi="Calibri" w:cs="Calibri"/>
          <w:sz w:val="22"/>
          <w:szCs w:val="22"/>
        </w:rPr>
        <w:t>Students are solely responsible for obtaining any course material missed due to absence.</w:t>
      </w:r>
    </w:p>
    <w:p w14:paraId="100D449A" w14:textId="77777777" w:rsidR="009C1EEE" w:rsidRPr="00C74477" w:rsidRDefault="009C1EEE" w:rsidP="009C1EEE">
      <w:pPr>
        <w:numPr>
          <w:ilvl w:val="0"/>
          <w:numId w:val="7"/>
        </w:numPr>
        <w:rPr>
          <w:rFonts w:ascii="Calibri" w:hAnsi="Calibri" w:cs="Calibri"/>
          <w:sz w:val="22"/>
          <w:szCs w:val="22"/>
        </w:rPr>
      </w:pPr>
      <w:r w:rsidRPr="00C74477">
        <w:rPr>
          <w:rFonts w:ascii="Calibri" w:hAnsi="Calibri" w:cs="Calibri"/>
          <w:sz w:val="22"/>
          <w:szCs w:val="22"/>
        </w:rPr>
        <w:t xml:space="preserve">At all times, you are to silence your cell phone and have it out of view.  Using your phone during class is a direct violation of professional behavior and not accepted during this course. </w:t>
      </w:r>
    </w:p>
    <w:p w14:paraId="3FBE44EB" w14:textId="77777777" w:rsidR="009C1EEE" w:rsidRPr="00C74477" w:rsidRDefault="009C1EEE" w:rsidP="009C1EEE">
      <w:pPr>
        <w:numPr>
          <w:ilvl w:val="0"/>
          <w:numId w:val="7"/>
        </w:numPr>
        <w:rPr>
          <w:rFonts w:ascii="Calibri" w:hAnsi="Calibri" w:cs="Calibri"/>
          <w:sz w:val="22"/>
          <w:szCs w:val="22"/>
        </w:rPr>
      </w:pPr>
      <w:r w:rsidRPr="00C74477">
        <w:rPr>
          <w:rFonts w:ascii="Calibri" w:hAnsi="Calibri" w:cs="Calibri"/>
          <w:sz w:val="22"/>
          <w:szCs w:val="22"/>
        </w:rPr>
        <w:t>There will be times when you will be asked to use your personal device (phone, tablet, computer) to access the Internet for learning resources.  During this time, it is expected you stay focused within the learning exercise and refrain from being involved with email, messaging or social media.  Again, this type of behavior is a direct violation of professional behavior</w:t>
      </w:r>
      <w:r>
        <w:rPr>
          <w:rFonts w:ascii="Calibri" w:hAnsi="Calibri" w:cs="Calibri"/>
          <w:i/>
          <w:sz w:val="22"/>
          <w:szCs w:val="22"/>
        </w:rPr>
        <w:t xml:space="preserve">.  </w:t>
      </w:r>
    </w:p>
    <w:p w14:paraId="44EAFD9C" w14:textId="77777777" w:rsidR="009C1EEE" w:rsidRPr="00C74477" w:rsidRDefault="009C1EEE" w:rsidP="009C1EEE">
      <w:pPr>
        <w:ind w:left="720"/>
        <w:rPr>
          <w:rFonts w:ascii="Calibri" w:hAnsi="Calibri" w:cs="Calibri"/>
          <w:sz w:val="22"/>
          <w:szCs w:val="22"/>
        </w:rPr>
      </w:pPr>
    </w:p>
    <w:p w14:paraId="5880FEFD" w14:textId="77777777" w:rsidR="009C1EEE" w:rsidRPr="00C74477" w:rsidRDefault="009C1EEE" w:rsidP="009C1EEE">
      <w:pPr>
        <w:rPr>
          <w:rFonts w:ascii="Calibri" w:hAnsi="Calibri" w:cs="Calibri"/>
          <w:b/>
          <w:sz w:val="22"/>
          <w:szCs w:val="22"/>
        </w:rPr>
      </w:pPr>
      <w:r w:rsidRPr="00C74477">
        <w:rPr>
          <w:rFonts w:ascii="Calibri" w:hAnsi="Calibri" w:cs="Calibri"/>
          <w:b/>
          <w:sz w:val="22"/>
          <w:szCs w:val="22"/>
        </w:rPr>
        <w:t>Communication</w:t>
      </w:r>
      <w:r>
        <w:rPr>
          <w:rFonts w:ascii="Calibri" w:hAnsi="Calibri" w:cs="Calibri"/>
          <w:b/>
          <w:sz w:val="22"/>
          <w:szCs w:val="22"/>
        </w:rPr>
        <w:t>:</w:t>
      </w:r>
    </w:p>
    <w:p w14:paraId="6E1606AA" w14:textId="77777777" w:rsidR="009C1EEE" w:rsidRPr="004121C6" w:rsidRDefault="009C1EEE" w:rsidP="009C1EEE">
      <w:pPr>
        <w:rPr>
          <w:rFonts w:ascii="Calibri" w:hAnsi="Calibri" w:cs="Calibri"/>
          <w:bCs/>
          <w:sz w:val="22"/>
          <w:szCs w:val="22"/>
        </w:rPr>
      </w:pPr>
      <w:r>
        <w:rPr>
          <w:rFonts w:ascii="Calibri" w:hAnsi="Calibri" w:cs="Calibri"/>
          <w:bCs/>
          <w:sz w:val="22"/>
          <w:szCs w:val="22"/>
        </w:rPr>
        <w:t xml:space="preserve">One of the key components to your success in the AT program is communication.  </w:t>
      </w:r>
      <w:r w:rsidRPr="004121C6">
        <w:rPr>
          <w:rFonts w:ascii="Calibri" w:hAnsi="Calibri" w:cs="Calibri"/>
          <w:bCs/>
          <w:sz w:val="22"/>
          <w:szCs w:val="22"/>
        </w:rPr>
        <w:t xml:space="preserve">Communicate with your instructor.  </w:t>
      </w:r>
      <w:r>
        <w:rPr>
          <w:rFonts w:ascii="Calibri" w:hAnsi="Calibri" w:cs="Calibri"/>
          <w:bCs/>
          <w:sz w:val="22"/>
          <w:szCs w:val="22"/>
        </w:rPr>
        <w:t xml:space="preserve">Communicate with your classmates. </w:t>
      </w:r>
      <w:r w:rsidRPr="004121C6">
        <w:rPr>
          <w:rFonts w:ascii="Calibri" w:hAnsi="Calibri" w:cs="Calibri"/>
          <w:bCs/>
          <w:sz w:val="22"/>
          <w:szCs w:val="22"/>
        </w:rPr>
        <w:t xml:space="preserve">Ask questions.  Get the information you need.  You are here as a student, as a learner.  Be that person!  Ask for help.  The only way anyone will know if you need help is when </w:t>
      </w:r>
      <w:proofErr w:type="spellStart"/>
      <w:r w:rsidRPr="004121C6">
        <w:rPr>
          <w:rFonts w:ascii="Calibri" w:hAnsi="Calibri" w:cs="Calibri"/>
          <w:bCs/>
          <w:sz w:val="22"/>
          <w:szCs w:val="22"/>
        </w:rPr>
        <w:t>your</w:t>
      </w:r>
      <w:proofErr w:type="spellEnd"/>
      <w:r w:rsidRPr="004121C6">
        <w:rPr>
          <w:rFonts w:ascii="Calibri" w:hAnsi="Calibri" w:cs="Calibri"/>
          <w:bCs/>
          <w:sz w:val="22"/>
          <w:szCs w:val="22"/>
        </w:rPr>
        <w:t xml:space="preserve"> learning assessments come back with a poor grade.  At that point, you are behind.  Stay ahead and keep up!  Communicate (meaning TALK) with your instructor.  Set up a time to meet and talk through it.  Every AT faculty and staff will be willing to help – that is what we are here for.  </w:t>
      </w:r>
    </w:p>
    <w:p w14:paraId="4B94D5A5" w14:textId="77777777" w:rsidR="009C1EEE" w:rsidRPr="004121C6" w:rsidRDefault="009C1EEE" w:rsidP="009C1EEE">
      <w:pPr>
        <w:rPr>
          <w:rFonts w:ascii="Calibri" w:hAnsi="Calibri" w:cs="Calibri"/>
          <w:bCs/>
          <w:sz w:val="22"/>
          <w:szCs w:val="22"/>
        </w:rPr>
      </w:pPr>
    </w:p>
    <w:p w14:paraId="32528E1C" w14:textId="77777777" w:rsidR="009C1EEE" w:rsidRDefault="009C1EEE" w:rsidP="009C1EEE">
      <w:pPr>
        <w:rPr>
          <w:rFonts w:ascii="Calibri" w:hAnsi="Calibri" w:cs="Calibri"/>
          <w:b/>
          <w:bCs/>
          <w:sz w:val="22"/>
          <w:szCs w:val="22"/>
        </w:rPr>
      </w:pPr>
      <w:r>
        <w:rPr>
          <w:rFonts w:ascii="Calibri" w:hAnsi="Calibri" w:cs="Calibri"/>
          <w:b/>
          <w:bCs/>
          <w:sz w:val="22"/>
          <w:szCs w:val="22"/>
        </w:rPr>
        <w:t xml:space="preserve">Course Requirements:  </w:t>
      </w:r>
    </w:p>
    <w:p w14:paraId="57F4DB8E" w14:textId="77777777" w:rsidR="009C1EEE" w:rsidRDefault="009C1EEE" w:rsidP="009C1EEE">
      <w:pPr>
        <w:rPr>
          <w:rFonts w:ascii="Calibri" w:hAnsi="Calibri" w:cs="Calibri"/>
          <w:bCs/>
          <w:sz w:val="22"/>
          <w:szCs w:val="22"/>
        </w:rPr>
      </w:pPr>
      <w:r>
        <w:rPr>
          <w:rFonts w:ascii="Calibri" w:hAnsi="Calibri" w:cs="Calibri"/>
          <w:bCs/>
          <w:sz w:val="22"/>
          <w:szCs w:val="22"/>
        </w:rPr>
        <w:t>This course will include coursework and learning assessments specific to the CAATE Educational Competencies and the BOC Role Delineation Study to ensure we are working toward helping you become a competent athletic training professional.  The specific competencies associated with the course and the assigned coursework and learning assessments will be fully communicated to you o</w:t>
      </w:r>
      <w:r w:rsidRPr="00026F26">
        <w:rPr>
          <w:rFonts w:ascii="Calibri" w:hAnsi="Calibri" w:cs="Calibri"/>
          <w:bCs/>
          <w:sz w:val="22"/>
          <w:szCs w:val="22"/>
        </w:rPr>
        <w:t>n the course schedule</w:t>
      </w:r>
      <w:r>
        <w:rPr>
          <w:rFonts w:ascii="Calibri" w:hAnsi="Calibri" w:cs="Calibri"/>
          <w:bCs/>
          <w:sz w:val="22"/>
          <w:szCs w:val="22"/>
        </w:rPr>
        <w:t xml:space="preserve"> at the start of the </w:t>
      </w:r>
      <w:r w:rsidRPr="00026F26">
        <w:rPr>
          <w:rFonts w:ascii="Calibri" w:hAnsi="Calibri" w:cs="Calibri"/>
          <w:bCs/>
          <w:sz w:val="22"/>
          <w:szCs w:val="22"/>
        </w:rPr>
        <w:t>course.</w:t>
      </w:r>
      <w:r>
        <w:rPr>
          <w:rFonts w:ascii="Calibri" w:hAnsi="Calibri" w:cs="Calibri"/>
          <w:bCs/>
          <w:sz w:val="22"/>
          <w:szCs w:val="22"/>
        </w:rPr>
        <w:t xml:space="preserve">  The competencies associated with the course will also be provided in the AT Student Handbook under the curricular information. </w:t>
      </w:r>
      <w:r w:rsidRPr="00026F26">
        <w:rPr>
          <w:rFonts w:ascii="Calibri" w:hAnsi="Calibri" w:cs="Calibri"/>
          <w:bCs/>
          <w:sz w:val="22"/>
          <w:szCs w:val="22"/>
        </w:rPr>
        <w:t xml:space="preserve">  </w:t>
      </w:r>
    </w:p>
    <w:p w14:paraId="3DEEC669" w14:textId="77777777" w:rsidR="009C1EEE" w:rsidRPr="009C1EEE" w:rsidRDefault="009C1EEE" w:rsidP="009C1EEE">
      <w:pPr>
        <w:rPr>
          <w:rFonts w:ascii="Calibri" w:hAnsi="Calibri" w:cs="Calibri"/>
          <w:b/>
          <w:bCs/>
          <w:sz w:val="22"/>
          <w:szCs w:val="22"/>
        </w:rPr>
      </w:pPr>
    </w:p>
    <w:p w14:paraId="1E98B8E4" w14:textId="77777777" w:rsidR="009C1EEE" w:rsidRDefault="009C1EEE" w:rsidP="009C1EEE">
      <w:pPr>
        <w:rPr>
          <w:rFonts w:ascii="Calibri" w:hAnsi="Calibri" w:cs="Calibri"/>
          <w:b/>
          <w:bCs/>
          <w:sz w:val="22"/>
          <w:szCs w:val="22"/>
        </w:rPr>
      </w:pPr>
      <w:r w:rsidRPr="009C1EEE">
        <w:rPr>
          <w:rFonts w:ascii="Calibri" w:hAnsi="Calibri" w:cs="Calibri"/>
          <w:b/>
          <w:bCs/>
          <w:sz w:val="22"/>
          <w:szCs w:val="22"/>
        </w:rPr>
        <w:t>SPECIFIC COURSE REQUIREMENTS</w:t>
      </w:r>
    </w:p>
    <w:p w14:paraId="3656B9AB" w14:textId="77777777" w:rsidR="009C1EEE" w:rsidRDefault="009C1EEE" w:rsidP="009C1EEE">
      <w:pPr>
        <w:rPr>
          <w:rFonts w:ascii="Calibri" w:hAnsi="Calibri" w:cs="Calibri"/>
          <w:b/>
          <w:bCs/>
          <w:sz w:val="22"/>
          <w:szCs w:val="22"/>
        </w:rPr>
      </w:pPr>
    </w:p>
    <w:p w14:paraId="6BF4224C" w14:textId="4A1D0CFB" w:rsidR="009C1EEE" w:rsidRPr="009E4F81" w:rsidRDefault="009C1EEE" w:rsidP="009C1EEE">
      <w:pPr>
        <w:rPr>
          <w:rFonts w:ascii="Calibri" w:hAnsi="Calibri" w:cs="Calibri"/>
          <w:bCs/>
          <w:sz w:val="22"/>
          <w:szCs w:val="22"/>
        </w:rPr>
      </w:pPr>
      <w:r w:rsidRPr="009E4F81">
        <w:rPr>
          <w:rFonts w:ascii="Calibri" w:hAnsi="Calibri" w:cs="Calibri"/>
          <w:b/>
          <w:bCs/>
          <w:sz w:val="22"/>
          <w:szCs w:val="22"/>
        </w:rPr>
        <w:t>Quizzes</w:t>
      </w:r>
      <w:r w:rsidR="0053056A">
        <w:rPr>
          <w:rFonts w:ascii="Calibri" w:hAnsi="Calibri" w:cs="Calibri"/>
          <w:b/>
          <w:bCs/>
          <w:sz w:val="22"/>
          <w:szCs w:val="22"/>
        </w:rPr>
        <w:t xml:space="preserve"> and Exams</w:t>
      </w:r>
      <w:r w:rsidRPr="009E4F81">
        <w:rPr>
          <w:rFonts w:ascii="Calibri" w:hAnsi="Calibri" w:cs="Calibri"/>
          <w:b/>
          <w:bCs/>
          <w:sz w:val="22"/>
          <w:szCs w:val="22"/>
        </w:rPr>
        <w:t xml:space="preserve">: </w:t>
      </w:r>
      <w:r w:rsidRPr="009E4F81">
        <w:rPr>
          <w:rFonts w:ascii="Calibri" w:hAnsi="Calibri" w:cs="Calibri"/>
          <w:bCs/>
          <w:sz w:val="22"/>
          <w:szCs w:val="22"/>
        </w:rPr>
        <w:t>There will be quizzes</w:t>
      </w:r>
      <w:r>
        <w:rPr>
          <w:rFonts w:ascii="Calibri" w:hAnsi="Calibri" w:cs="Calibri"/>
          <w:bCs/>
          <w:sz w:val="22"/>
          <w:szCs w:val="22"/>
        </w:rPr>
        <w:t xml:space="preserve"> </w:t>
      </w:r>
      <w:r w:rsidR="0053056A">
        <w:rPr>
          <w:rFonts w:ascii="Calibri" w:hAnsi="Calibri" w:cs="Calibri"/>
          <w:bCs/>
          <w:sz w:val="22"/>
          <w:szCs w:val="22"/>
        </w:rPr>
        <w:t>and exams</w:t>
      </w:r>
      <w:r w:rsidRPr="009E4F81">
        <w:rPr>
          <w:rFonts w:ascii="Calibri" w:hAnsi="Calibri" w:cs="Calibri"/>
          <w:bCs/>
          <w:sz w:val="22"/>
          <w:szCs w:val="22"/>
        </w:rPr>
        <w:t xml:space="preserve"> throughout the semester to challenge student’s ability to identify topics related to the text and lecture material.  </w:t>
      </w:r>
      <w:r>
        <w:rPr>
          <w:rFonts w:ascii="Calibri" w:hAnsi="Calibri" w:cs="Calibri"/>
          <w:bCs/>
          <w:sz w:val="22"/>
          <w:szCs w:val="22"/>
        </w:rPr>
        <w:t xml:space="preserve">Quizzes will </w:t>
      </w:r>
      <w:r w:rsidR="0053056A">
        <w:rPr>
          <w:rFonts w:ascii="Calibri" w:hAnsi="Calibri" w:cs="Calibri"/>
          <w:bCs/>
          <w:sz w:val="22"/>
          <w:szCs w:val="22"/>
        </w:rPr>
        <w:t xml:space="preserve">have re-take options while exams will not.  The final examination will be written. </w:t>
      </w:r>
      <w:r>
        <w:rPr>
          <w:rFonts w:ascii="Calibri" w:hAnsi="Calibri" w:cs="Calibri"/>
          <w:bCs/>
          <w:sz w:val="22"/>
          <w:szCs w:val="22"/>
        </w:rPr>
        <w:t xml:space="preserve">  </w:t>
      </w:r>
    </w:p>
    <w:p w14:paraId="45FB0818" w14:textId="77777777" w:rsidR="009C1EEE" w:rsidRPr="009E4F81" w:rsidRDefault="009C1EEE" w:rsidP="009C1EEE">
      <w:pPr>
        <w:rPr>
          <w:rFonts w:ascii="Calibri" w:hAnsi="Calibri" w:cs="Calibri"/>
          <w:b/>
          <w:bCs/>
          <w:sz w:val="22"/>
          <w:szCs w:val="22"/>
        </w:rPr>
      </w:pPr>
    </w:p>
    <w:p w14:paraId="049F31CB" w14:textId="77777777" w:rsidR="009C1EEE" w:rsidRDefault="009C1EEE" w:rsidP="009C1EEE">
      <w:pPr>
        <w:rPr>
          <w:rFonts w:ascii="Calibri" w:hAnsi="Calibri" w:cs="Calibri"/>
          <w:bCs/>
          <w:sz w:val="22"/>
          <w:szCs w:val="22"/>
        </w:rPr>
      </w:pPr>
    </w:p>
    <w:p w14:paraId="709B7030" w14:textId="5DFA1FE5" w:rsidR="009C1EEE" w:rsidRPr="00EF7408" w:rsidRDefault="009C1EEE" w:rsidP="009C1EEE">
      <w:pPr>
        <w:rPr>
          <w:rFonts w:ascii="Calibri" w:hAnsi="Calibri" w:cs="Calibri"/>
          <w:bCs/>
          <w:sz w:val="22"/>
          <w:szCs w:val="22"/>
        </w:rPr>
      </w:pPr>
      <w:r w:rsidRPr="00946274">
        <w:rPr>
          <w:rFonts w:ascii="Calibri" w:hAnsi="Calibri" w:cs="Calibri"/>
          <w:b/>
          <w:bCs/>
          <w:sz w:val="22"/>
          <w:szCs w:val="22"/>
        </w:rPr>
        <w:t xml:space="preserve">Practical Exams:  </w:t>
      </w:r>
      <w:r>
        <w:rPr>
          <w:rFonts w:ascii="Calibri" w:hAnsi="Calibri" w:cs="Calibri"/>
          <w:bCs/>
          <w:sz w:val="22"/>
          <w:szCs w:val="22"/>
        </w:rPr>
        <w:t xml:space="preserve">There will be </w:t>
      </w:r>
      <w:r w:rsidR="00CD3B72">
        <w:rPr>
          <w:rFonts w:ascii="Calibri" w:hAnsi="Calibri" w:cs="Calibri"/>
          <w:bCs/>
          <w:sz w:val="22"/>
          <w:szCs w:val="22"/>
        </w:rPr>
        <w:t xml:space="preserve">skill check </w:t>
      </w:r>
      <w:r>
        <w:rPr>
          <w:rFonts w:ascii="Calibri" w:hAnsi="Calibri" w:cs="Calibri"/>
          <w:bCs/>
          <w:sz w:val="22"/>
          <w:szCs w:val="22"/>
        </w:rPr>
        <w:t>practical examination</w:t>
      </w:r>
      <w:r w:rsidR="00CD3B72">
        <w:rPr>
          <w:rFonts w:ascii="Calibri" w:hAnsi="Calibri" w:cs="Calibri"/>
          <w:bCs/>
          <w:sz w:val="22"/>
          <w:szCs w:val="22"/>
        </w:rPr>
        <w:t>s</w:t>
      </w:r>
      <w:r>
        <w:rPr>
          <w:rFonts w:ascii="Calibri" w:hAnsi="Calibri" w:cs="Calibri"/>
          <w:bCs/>
          <w:sz w:val="22"/>
          <w:szCs w:val="22"/>
        </w:rPr>
        <w:t xml:space="preserve"> for </w:t>
      </w:r>
      <w:r w:rsidR="00CD3B72">
        <w:rPr>
          <w:rFonts w:ascii="Calibri" w:hAnsi="Calibri" w:cs="Calibri"/>
          <w:bCs/>
          <w:sz w:val="22"/>
          <w:szCs w:val="22"/>
        </w:rPr>
        <w:t xml:space="preserve">spinal evaluations - </w:t>
      </w:r>
      <w:r>
        <w:rPr>
          <w:rFonts w:ascii="Calibri" w:hAnsi="Calibri" w:cs="Calibri"/>
          <w:bCs/>
          <w:sz w:val="22"/>
          <w:szCs w:val="22"/>
        </w:rPr>
        <w:t>(1) cervical spine</w:t>
      </w:r>
      <w:r w:rsidR="00CD3B72">
        <w:rPr>
          <w:rFonts w:ascii="Calibri" w:hAnsi="Calibri" w:cs="Calibri"/>
          <w:bCs/>
          <w:sz w:val="22"/>
          <w:szCs w:val="22"/>
        </w:rPr>
        <w:t xml:space="preserve"> </w:t>
      </w:r>
      <w:r w:rsidR="003A153B">
        <w:rPr>
          <w:rFonts w:ascii="Calibri" w:hAnsi="Calibri" w:cs="Calibri"/>
          <w:bCs/>
          <w:sz w:val="22"/>
          <w:szCs w:val="22"/>
        </w:rPr>
        <w:t xml:space="preserve">and thoracic spine and </w:t>
      </w:r>
      <w:r>
        <w:rPr>
          <w:rFonts w:ascii="Calibri" w:hAnsi="Calibri" w:cs="Calibri"/>
          <w:bCs/>
          <w:sz w:val="22"/>
          <w:szCs w:val="22"/>
        </w:rPr>
        <w:t xml:space="preserve">(2) </w:t>
      </w:r>
      <w:r w:rsidR="003A153B">
        <w:rPr>
          <w:rFonts w:ascii="Calibri" w:hAnsi="Calibri" w:cs="Calibri"/>
          <w:bCs/>
          <w:sz w:val="22"/>
          <w:szCs w:val="22"/>
        </w:rPr>
        <w:t>the</w:t>
      </w:r>
      <w:r w:rsidR="00CD3B72">
        <w:rPr>
          <w:rFonts w:ascii="Calibri" w:hAnsi="Calibri" w:cs="Calibri"/>
          <w:bCs/>
          <w:sz w:val="22"/>
          <w:szCs w:val="22"/>
        </w:rPr>
        <w:t xml:space="preserve"> </w:t>
      </w:r>
      <w:r>
        <w:rPr>
          <w:rFonts w:ascii="Calibri" w:hAnsi="Calibri" w:cs="Calibri"/>
          <w:bCs/>
          <w:sz w:val="22"/>
          <w:szCs w:val="22"/>
        </w:rPr>
        <w:t>lumbar</w:t>
      </w:r>
      <w:r w:rsidR="003A153B">
        <w:rPr>
          <w:rFonts w:ascii="Calibri" w:hAnsi="Calibri" w:cs="Calibri"/>
          <w:bCs/>
          <w:sz w:val="22"/>
          <w:szCs w:val="22"/>
        </w:rPr>
        <w:t xml:space="preserve"> spine and pelvis</w:t>
      </w:r>
      <w:r w:rsidR="00CD3B72">
        <w:rPr>
          <w:rFonts w:ascii="Calibri" w:hAnsi="Calibri" w:cs="Calibri"/>
          <w:bCs/>
          <w:sz w:val="22"/>
          <w:szCs w:val="22"/>
        </w:rPr>
        <w:t>.  The final practical examination will be either a cervical spine or lumbar spine patient</w:t>
      </w:r>
      <w:r w:rsidR="0053056A">
        <w:rPr>
          <w:rFonts w:ascii="Calibri" w:hAnsi="Calibri" w:cs="Calibri"/>
          <w:bCs/>
          <w:sz w:val="22"/>
          <w:szCs w:val="22"/>
        </w:rPr>
        <w:t xml:space="preserve"> portrayed by a </w:t>
      </w:r>
      <w:r>
        <w:rPr>
          <w:rFonts w:ascii="Calibri" w:hAnsi="Calibri" w:cs="Calibri"/>
          <w:bCs/>
          <w:sz w:val="22"/>
          <w:szCs w:val="22"/>
        </w:rPr>
        <w:t xml:space="preserve">standardized patient.  There will also be a </w:t>
      </w:r>
      <w:r w:rsidR="0053056A">
        <w:rPr>
          <w:rFonts w:ascii="Calibri" w:hAnsi="Calibri" w:cs="Calibri"/>
          <w:bCs/>
          <w:sz w:val="22"/>
          <w:szCs w:val="22"/>
        </w:rPr>
        <w:t xml:space="preserve">skill check portion on medical conditions of the axial skeleton.  </w:t>
      </w:r>
      <w:r>
        <w:rPr>
          <w:rFonts w:ascii="Calibri" w:hAnsi="Calibri" w:cs="Calibri"/>
          <w:bCs/>
          <w:sz w:val="22"/>
          <w:szCs w:val="22"/>
        </w:rPr>
        <w:t>More detail of the practical examinations will be discussed in class. To be considered proficient in a practical examination – you must attain an 80% of the exam.  If you do not attain an 80% - your first attempt score will be recorded as your grade and you must re-take the practical.  You have the possibility for 2 re-takes.  The re-take will be graded by two separate individuals to ensure fairness in grading.  If you do not attain an 80% on the 3</w:t>
      </w:r>
      <w:r w:rsidRPr="00F67CD9">
        <w:rPr>
          <w:rFonts w:ascii="Calibri" w:hAnsi="Calibri" w:cs="Calibri"/>
          <w:bCs/>
          <w:sz w:val="22"/>
          <w:szCs w:val="22"/>
          <w:vertAlign w:val="superscript"/>
        </w:rPr>
        <w:t>rd</w:t>
      </w:r>
      <w:r>
        <w:rPr>
          <w:rFonts w:ascii="Calibri" w:hAnsi="Calibri" w:cs="Calibri"/>
          <w:bCs/>
          <w:sz w:val="22"/>
          <w:szCs w:val="22"/>
        </w:rPr>
        <w:t xml:space="preserve"> attempt, will need to remediate with the instructor and not be able to perform these clinical skills on patients in the clinical setting.  You must pass the practical examination by the end of the course with an 80%.  It is important to note that your grades on practical examinations will be a large component of your overall grade for this course.  </w:t>
      </w:r>
    </w:p>
    <w:p w14:paraId="53128261" w14:textId="77777777" w:rsidR="009C1EEE" w:rsidRPr="00946274" w:rsidRDefault="009C1EEE" w:rsidP="009C1EEE">
      <w:pPr>
        <w:rPr>
          <w:rFonts w:ascii="Calibri" w:hAnsi="Calibri" w:cs="Calibri"/>
          <w:b/>
          <w:bCs/>
          <w:sz w:val="22"/>
          <w:szCs w:val="22"/>
        </w:rPr>
      </w:pPr>
    </w:p>
    <w:p w14:paraId="5C0EE5EA" w14:textId="77777777" w:rsidR="009C1EEE" w:rsidRPr="009E4F81" w:rsidRDefault="009C1EEE" w:rsidP="009C1EEE">
      <w:pPr>
        <w:rPr>
          <w:rFonts w:ascii="Calibri" w:hAnsi="Calibri" w:cs="Calibri"/>
          <w:b/>
          <w:bCs/>
          <w:sz w:val="22"/>
          <w:szCs w:val="22"/>
        </w:rPr>
      </w:pPr>
      <w:r w:rsidRPr="009E4F81">
        <w:rPr>
          <w:rFonts w:ascii="Calibri" w:hAnsi="Calibri" w:cs="Calibri"/>
          <w:b/>
          <w:bCs/>
          <w:sz w:val="22"/>
          <w:szCs w:val="22"/>
        </w:rPr>
        <w:t xml:space="preserve">Assignments:  </w:t>
      </w:r>
    </w:p>
    <w:p w14:paraId="62486C05" w14:textId="77777777" w:rsidR="009C1EEE" w:rsidRPr="009E4F81" w:rsidRDefault="009C1EEE" w:rsidP="009C1EEE">
      <w:pPr>
        <w:rPr>
          <w:rFonts w:ascii="Calibri" w:hAnsi="Calibri" w:cs="Calibri"/>
          <w:b/>
          <w:bCs/>
          <w:sz w:val="22"/>
          <w:szCs w:val="22"/>
        </w:rPr>
      </w:pPr>
    </w:p>
    <w:p w14:paraId="00B6A56A" w14:textId="501398F2" w:rsidR="0013638D" w:rsidRDefault="0013638D" w:rsidP="009C1EEE">
      <w:pPr>
        <w:rPr>
          <w:rFonts w:ascii="Calibri" w:hAnsi="Calibri" w:cs="Calibri"/>
          <w:b/>
          <w:bCs/>
          <w:sz w:val="22"/>
          <w:szCs w:val="22"/>
        </w:rPr>
      </w:pPr>
      <w:r>
        <w:rPr>
          <w:rFonts w:ascii="Calibri" w:hAnsi="Calibri" w:cs="Calibri"/>
          <w:b/>
          <w:bCs/>
          <w:sz w:val="22"/>
          <w:szCs w:val="22"/>
        </w:rPr>
        <w:t xml:space="preserve">Case Studies – </w:t>
      </w:r>
      <w:r w:rsidRPr="000356A2">
        <w:rPr>
          <w:rFonts w:ascii="Calibri" w:hAnsi="Calibri" w:cs="Calibri"/>
          <w:sz w:val="22"/>
          <w:szCs w:val="22"/>
        </w:rPr>
        <w:t>Throughout the instruction of the evaluation and diagnostic process for the spine, you will be assigned case studies to help reinforce clinical decision making.</w:t>
      </w:r>
      <w:r>
        <w:rPr>
          <w:rFonts w:ascii="Calibri" w:hAnsi="Calibri" w:cs="Calibri"/>
          <w:b/>
          <w:bCs/>
          <w:sz w:val="22"/>
          <w:szCs w:val="22"/>
        </w:rPr>
        <w:t xml:space="preserve">  </w:t>
      </w:r>
    </w:p>
    <w:p w14:paraId="77375DC5" w14:textId="77777777" w:rsidR="0013638D" w:rsidRDefault="0013638D" w:rsidP="009C1EEE">
      <w:pPr>
        <w:rPr>
          <w:rFonts w:ascii="Calibri" w:hAnsi="Calibri" w:cs="Calibri"/>
          <w:b/>
          <w:bCs/>
          <w:sz w:val="22"/>
          <w:szCs w:val="22"/>
        </w:rPr>
      </w:pPr>
    </w:p>
    <w:p w14:paraId="25F37FD9" w14:textId="211ABAFA" w:rsidR="009C1EEE" w:rsidRDefault="0013638D" w:rsidP="009C1EEE">
      <w:pPr>
        <w:rPr>
          <w:rFonts w:ascii="Calibri" w:hAnsi="Calibri" w:cs="Calibri"/>
          <w:bCs/>
          <w:sz w:val="22"/>
          <w:szCs w:val="22"/>
        </w:rPr>
      </w:pPr>
      <w:r>
        <w:rPr>
          <w:rFonts w:ascii="Calibri" w:hAnsi="Calibri" w:cs="Calibri"/>
          <w:b/>
          <w:bCs/>
          <w:sz w:val="22"/>
          <w:szCs w:val="22"/>
        </w:rPr>
        <w:t xml:space="preserve">Clinical Prediction Rules and Treatment-Based Classification </w:t>
      </w:r>
      <w:r w:rsidR="00E746A1">
        <w:rPr>
          <w:rFonts w:ascii="Calibri" w:hAnsi="Calibri" w:cs="Calibri"/>
          <w:b/>
          <w:bCs/>
          <w:sz w:val="22"/>
          <w:szCs w:val="22"/>
        </w:rPr>
        <w:t>Assignment</w:t>
      </w:r>
      <w:r>
        <w:rPr>
          <w:rFonts w:ascii="Calibri" w:hAnsi="Calibri" w:cs="Calibri"/>
          <w:b/>
          <w:bCs/>
          <w:sz w:val="22"/>
          <w:szCs w:val="22"/>
        </w:rPr>
        <w:t xml:space="preserve"> - </w:t>
      </w:r>
      <w:r w:rsidR="008978FC" w:rsidRPr="008978FC">
        <w:rPr>
          <w:rFonts w:ascii="Calibri" w:hAnsi="Calibri" w:cs="Calibri"/>
          <w:bCs/>
          <w:sz w:val="22"/>
          <w:szCs w:val="22"/>
        </w:rPr>
        <w:t xml:space="preserve">You will be assigned </w:t>
      </w:r>
      <w:r>
        <w:rPr>
          <w:rFonts w:ascii="Calibri" w:hAnsi="Calibri" w:cs="Calibri"/>
          <w:bCs/>
          <w:sz w:val="22"/>
          <w:szCs w:val="22"/>
        </w:rPr>
        <w:t xml:space="preserve">a </w:t>
      </w:r>
      <w:r w:rsidR="008978FC" w:rsidRPr="008978FC">
        <w:rPr>
          <w:rFonts w:ascii="Calibri" w:hAnsi="Calibri" w:cs="Calibri"/>
          <w:bCs/>
          <w:sz w:val="22"/>
          <w:szCs w:val="22"/>
        </w:rPr>
        <w:t>case stud</w:t>
      </w:r>
      <w:r>
        <w:rPr>
          <w:rFonts w:ascii="Calibri" w:hAnsi="Calibri" w:cs="Calibri"/>
          <w:bCs/>
          <w:sz w:val="22"/>
          <w:szCs w:val="22"/>
        </w:rPr>
        <w:t>y</w:t>
      </w:r>
      <w:r w:rsidR="008978FC" w:rsidRPr="008978FC">
        <w:rPr>
          <w:rFonts w:ascii="Calibri" w:hAnsi="Calibri" w:cs="Calibri"/>
          <w:bCs/>
          <w:sz w:val="22"/>
          <w:szCs w:val="22"/>
        </w:rPr>
        <w:t xml:space="preserve"> for </w:t>
      </w:r>
      <w:r>
        <w:rPr>
          <w:rFonts w:ascii="Calibri" w:hAnsi="Calibri" w:cs="Calibri"/>
          <w:bCs/>
          <w:sz w:val="22"/>
          <w:szCs w:val="22"/>
        </w:rPr>
        <w:t xml:space="preserve">a </w:t>
      </w:r>
      <w:r w:rsidR="008978FC" w:rsidRPr="008978FC">
        <w:rPr>
          <w:rFonts w:ascii="Calibri" w:hAnsi="Calibri" w:cs="Calibri"/>
          <w:bCs/>
          <w:sz w:val="22"/>
          <w:szCs w:val="22"/>
        </w:rPr>
        <w:t>spinal patient</w:t>
      </w:r>
      <w:r>
        <w:rPr>
          <w:rFonts w:ascii="Calibri" w:hAnsi="Calibri" w:cs="Calibri"/>
          <w:bCs/>
          <w:sz w:val="22"/>
          <w:szCs w:val="22"/>
        </w:rPr>
        <w:t xml:space="preserve"> with a specific assessment</w:t>
      </w:r>
      <w:r w:rsidR="008978FC" w:rsidRPr="008978FC">
        <w:rPr>
          <w:rFonts w:ascii="Calibri" w:hAnsi="Calibri" w:cs="Calibri"/>
          <w:bCs/>
          <w:sz w:val="22"/>
          <w:szCs w:val="22"/>
        </w:rPr>
        <w:t xml:space="preserve">.  </w:t>
      </w:r>
      <w:r>
        <w:rPr>
          <w:rFonts w:ascii="Calibri" w:hAnsi="Calibri" w:cs="Calibri"/>
          <w:bCs/>
          <w:sz w:val="22"/>
          <w:szCs w:val="22"/>
        </w:rPr>
        <w:t xml:space="preserve">Using research articles provided to you or found via a relevant search, you will synthesize the information to find the best recommendations for treatment interventions.  This case study will be presented in a form of a short research paper to present the best practices.  </w:t>
      </w:r>
    </w:p>
    <w:p w14:paraId="1983DC4B" w14:textId="72A6EA0E" w:rsidR="00E746A1" w:rsidRPr="00B073D1" w:rsidRDefault="00E746A1" w:rsidP="009C1EEE">
      <w:pPr>
        <w:rPr>
          <w:rFonts w:ascii="Calibri" w:hAnsi="Calibri" w:cs="Calibri"/>
          <w:b/>
          <w:sz w:val="22"/>
          <w:szCs w:val="22"/>
        </w:rPr>
      </w:pPr>
    </w:p>
    <w:p w14:paraId="086E1FDD" w14:textId="3EDF3ED2" w:rsidR="00E746A1" w:rsidRPr="009E4F81" w:rsidRDefault="00E746A1" w:rsidP="009C1EEE">
      <w:pPr>
        <w:rPr>
          <w:rFonts w:ascii="Calibri" w:hAnsi="Calibri" w:cs="Calibri"/>
          <w:b/>
          <w:bCs/>
          <w:sz w:val="22"/>
          <w:szCs w:val="22"/>
        </w:rPr>
      </w:pPr>
      <w:r w:rsidRPr="00B073D1">
        <w:rPr>
          <w:rFonts w:ascii="Calibri" w:hAnsi="Calibri" w:cs="Calibri"/>
          <w:b/>
          <w:sz w:val="22"/>
          <w:szCs w:val="22"/>
        </w:rPr>
        <w:t>Annotated Bibliography</w:t>
      </w:r>
      <w:r>
        <w:rPr>
          <w:rFonts w:ascii="Calibri" w:hAnsi="Calibri" w:cs="Calibri"/>
          <w:bCs/>
          <w:sz w:val="22"/>
          <w:szCs w:val="22"/>
        </w:rPr>
        <w:t xml:space="preserve"> – At the end of the semester we will be looking at different rehabilitation techniques that are prescribed for </w:t>
      </w:r>
      <w:r w:rsidR="00B073D1">
        <w:rPr>
          <w:rFonts w:ascii="Calibri" w:hAnsi="Calibri" w:cs="Calibri"/>
          <w:bCs/>
          <w:sz w:val="22"/>
          <w:szCs w:val="22"/>
        </w:rPr>
        <w:t xml:space="preserve">spinal pathologies. You will review articles related to the assigned technique or injury, create an annotated bibliography, and a short summary of the recommended treatment approach based on the current research. </w:t>
      </w:r>
    </w:p>
    <w:p w14:paraId="4B99056E" w14:textId="77777777" w:rsidR="008978FC" w:rsidRDefault="008978FC" w:rsidP="009C1EEE">
      <w:pPr>
        <w:rPr>
          <w:rFonts w:ascii="Calibri" w:hAnsi="Calibri" w:cs="Calibri"/>
          <w:bCs/>
          <w:sz w:val="22"/>
          <w:szCs w:val="22"/>
        </w:rPr>
      </w:pPr>
    </w:p>
    <w:p w14:paraId="25302DFB" w14:textId="77777777" w:rsidR="009C1EEE" w:rsidRDefault="009C1EEE" w:rsidP="009C1EEE">
      <w:pPr>
        <w:rPr>
          <w:rFonts w:ascii="Calibri" w:hAnsi="Calibri" w:cs="Calibri"/>
          <w:sz w:val="22"/>
          <w:szCs w:val="22"/>
        </w:rPr>
      </w:pPr>
      <w:r w:rsidRPr="009E4F81">
        <w:rPr>
          <w:rFonts w:ascii="Calibri" w:hAnsi="Calibri" w:cs="Calibri"/>
          <w:b/>
          <w:bCs/>
          <w:sz w:val="22"/>
          <w:szCs w:val="22"/>
        </w:rPr>
        <w:t>Grading scale:</w:t>
      </w:r>
      <w:r w:rsidRPr="009E4F81">
        <w:rPr>
          <w:rFonts w:ascii="Calibri" w:hAnsi="Calibri" w:cs="Calibri"/>
          <w:sz w:val="22"/>
          <w:szCs w:val="22"/>
        </w:rPr>
        <w:t xml:space="preserve">  </w:t>
      </w:r>
      <w:r w:rsidRPr="00116C9E">
        <w:rPr>
          <w:rFonts w:ascii="Calibri" w:hAnsi="Calibri" w:cs="Calibri"/>
          <w:sz w:val="22"/>
          <w:szCs w:val="22"/>
        </w:rPr>
        <w:t xml:space="preserve">The grade will be awarded as follows: </w:t>
      </w:r>
      <w:r w:rsidRPr="00116C9E">
        <w:rPr>
          <w:rFonts w:ascii="Calibri" w:hAnsi="Calibri" w:cs="Calibri"/>
          <w:sz w:val="22"/>
          <w:szCs w:val="22"/>
        </w:rPr>
        <w:tab/>
      </w:r>
    </w:p>
    <w:p w14:paraId="1299C43A" w14:textId="77777777" w:rsidR="009C1EEE" w:rsidRPr="009E4F81" w:rsidRDefault="009C1EEE" w:rsidP="009C1EEE">
      <w:pPr>
        <w:rPr>
          <w:rFonts w:ascii="Calibri" w:hAnsi="Calibri" w:cs="Calibri"/>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610"/>
        <w:gridCol w:w="2610"/>
        <w:gridCol w:w="2610"/>
      </w:tblGrid>
      <w:tr w:rsidR="009C1EEE" w:rsidRPr="009E4F81" w14:paraId="0A0175DC" w14:textId="77777777" w:rsidTr="00C23E4B">
        <w:tc>
          <w:tcPr>
            <w:tcW w:w="2610" w:type="dxa"/>
            <w:shd w:val="clear" w:color="auto" w:fill="auto"/>
            <w:vAlign w:val="center"/>
          </w:tcPr>
          <w:p w14:paraId="2D46E25C" w14:textId="77777777" w:rsidR="009C1EEE" w:rsidRPr="009E4F81" w:rsidRDefault="009C1EEE" w:rsidP="00C23E4B">
            <w:pPr>
              <w:rPr>
                <w:rFonts w:ascii="Calibri" w:hAnsi="Calibri" w:cs="Calibri"/>
                <w:sz w:val="22"/>
                <w:szCs w:val="22"/>
              </w:rPr>
            </w:pPr>
            <w:r w:rsidRPr="009E4F81">
              <w:rPr>
                <w:rFonts w:ascii="Calibri" w:hAnsi="Calibri" w:cs="Calibri"/>
                <w:b/>
                <w:bCs/>
                <w:sz w:val="22"/>
                <w:szCs w:val="22"/>
              </w:rPr>
              <w:t xml:space="preserve">A: </w:t>
            </w:r>
            <w:r w:rsidRPr="009E4F81">
              <w:rPr>
                <w:rFonts w:ascii="Calibri" w:hAnsi="Calibri" w:cs="Calibri"/>
                <w:sz w:val="22"/>
                <w:szCs w:val="22"/>
              </w:rPr>
              <w:t xml:space="preserve"> 94-100%</w:t>
            </w:r>
          </w:p>
        </w:tc>
        <w:tc>
          <w:tcPr>
            <w:tcW w:w="2610" w:type="dxa"/>
            <w:shd w:val="clear" w:color="auto" w:fill="auto"/>
            <w:vAlign w:val="center"/>
          </w:tcPr>
          <w:p w14:paraId="295D7FA8" w14:textId="77777777" w:rsidR="009C1EEE" w:rsidRPr="009E4F81" w:rsidRDefault="009C1EEE" w:rsidP="00C23E4B">
            <w:pPr>
              <w:rPr>
                <w:rFonts w:ascii="Calibri" w:hAnsi="Calibri" w:cs="Calibri"/>
                <w:sz w:val="22"/>
                <w:szCs w:val="22"/>
              </w:rPr>
            </w:pPr>
            <w:r w:rsidRPr="009E4F81">
              <w:rPr>
                <w:rFonts w:ascii="Calibri" w:hAnsi="Calibri" w:cs="Calibri"/>
                <w:b/>
                <w:bCs/>
                <w:sz w:val="22"/>
                <w:szCs w:val="22"/>
              </w:rPr>
              <w:t>B:</w:t>
            </w:r>
            <w:r w:rsidRPr="009E4F81">
              <w:rPr>
                <w:rFonts w:ascii="Calibri" w:hAnsi="Calibri" w:cs="Calibri"/>
                <w:sz w:val="22"/>
                <w:szCs w:val="22"/>
              </w:rPr>
              <w:t xml:space="preserve">  83-86%</w:t>
            </w:r>
          </w:p>
        </w:tc>
        <w:tc>
          <w:tcPr>
            <w:tcW w:w="2610" w:type="dxa"/>
            <w:shd w:val="clear" w:color="auto" w:fill="auto"/>
            <w:vAlign w:val="center"/>
          </w:tcPr>
          <w:p w14:paraId="41780546" w14:textId="77777777" w:rsidR="009C1EEE" w:rsidRPr="009E4F81" w:rsidRDefault="009C1EEE" w:rsidP="00C23E4B">
            <w:pPr>
              <w:rPr>
                <w:rFonts w:ascii="Calibri" w:hAnsi="Calibri" w:cs="Calibri"/>
                <w:sz w:val="22"/>
                <w:szCs w:val="22"/>
              </w:rPr>
            </w:pPr>
            <w:r w:rsidRPr="009E4F81">
              <w:rPr>
                <w:rFonts w:ascii="Calibri" w:hAnsi="Calibri" w:cs="Calibri"/>
                <w:b/>
                <w:bCs/>
                <w:sz w:val="22"/>
                <w:szCs w:val="22"/>
              </w:rPr>
              <w:t xml:space="preserve">C: </w:t>
            </w:r>
            <w:r w:rsidRPr="009E4F81">
              <w:rPr>
                <w:rFonts w:ascii="Calibri" w:hAnsi="Calibri" w:cs="Calibri"/>
                <w:sz w:val="22"/>
                <w:szCs w:val="22"/>
              </w:rPr>
              <w:t>73-76%</w:t>
            </w:r>
          </w:p>
        </w:tc>
        <w:tc>
          <w:tcPr>
            <w:tcW w:w="2610" w:type="dxa"/>
            <w:shd w:val="clear" w:color="auto" w:fill="auto"/>
            <w:vAlign w:val="center"/>
          </w:tcPr>
          <w:p w14:paraId="5F30B0D4" w14:textId="77777777" w:rsidR="009C1EEE" w:rsidRPr="009E4F81" w:rsidRDefault="009C1EEE" w:rsidP="00C23E4B">
            <w:pPr>
              <w:rPr>
                <w:rFonts w:ascii="Calibri" w:hAnsi="Calibri" w:cs="Calibri"/>
                <w:sz w:val="22"/>
                <w:szCs w:val="22"/>
              </w:rPr>
            </w:pPr>
            <w:r w:rsidRPr="009E4F81">
              <w:rPr>
                <w:rFonts w:ascii="Calibri" w:hAnsi="Calibri" w:cs="Calibri"/>
                <w:b/>
                <w:bCs/>
                <w:sz w:val="22"/>
                <w:szCs w:val="22"/>
              </w:rPr>
              <w:t xml:space="preserve">D: </w:t>
            </w:r>
            <w:r w:rsidRPr="009E4F81">
              <w:rPr>
                <w:rFonts w:ascii="Calibri" w:hAnsi="Calibri" w:cs="Calibri"/>
                <w:sz w:val="22"/>
                <w:szCs w:val="22"/>
              </w:rPr>
              <w:t>60-64%</w:t>
            </w:r>
          </w:p>
        </w:tc>
      </w:tr>
      <w:tr w:rsidR="009C1EEE" w:rsidRPr="009E4F81" w14:paraId="545034C4" w14:textId="77777777" w:rsidTr="00C23E4B">
        <w:tc>
          <w:tcPr>
            <w:tcW w:w="2610" w:type="dxa"/>
            <w:shd w:val="clear" w:color="auto" w:fill="auto"/>
            <w:vAlign w:val="center"/>
          </w:tcPr>
          <w:p w14:paraId="140E09CB" w14:textId="77777777" w:rsidR="009C1EEE" w:rsidRPr="009E4F81" w:rsidRDefault="009C1EEE" w:rsidP="00C23E4B">
            <w:pPr>
              <w:rPr>
                <w:rFonts w:ascii="Calibri" w:hAnsi="Calibri" w:cs="Calibri"/>
                <w:sz w:val="22"/>
                <w:szCs w:val="22"/>
              </w:rPr>
            </w:pPr>
            <w:r w:rsidRPr="009E4F81">
              <w:rPr>
                <w:rFonts w:ascii="Calibri" w:hAnsi="Calibri" w:cs="Calibri"/>
                <w:b/>
                <w:bCs/>
                <w:sz w:val="22"/>
                <w:szCs w:val="22"/>
              </w:rPr>
              <w:t>A-:</w:t>
            </w:r>
            <w:r w:rsidRPr="009E4F81">
              <w:rPr>
                <w:rFonts w:ascii="Calibri" w:hAnsi="Calibri" w:cs="Calibri"/>
                <w:sz w:val="22"/>
                <w:szCs w:val="22"/>
              </w:rPr>
              <w:t xml:space="preserve">  90-93%</w:t>
            </w:r>
          </w:p>
        </w:tc>
        <w:tc>
          <w:tcPr>
            <w:tcW w:w="2610" w:type="dxa"/>
            <w:shd w:val="clear" w:color="auto" w:fill="auto"/>
            <w:vAlign w:val="center"/>
          </w:tcPr>
          <w:p w14:paraId="22B4D06E" w14:textId="77777777" w:rsidR="009C1EEE" w:rsidRPr="009E4F81" w:rsidRDefault="009C1EEE" w:rsidP="00C23E4B">
            <w:pPr>
              <w:rPr>
                <w:rFonts w:ascii="Calibri" w:hAnsi="Calibri" w:cs="Calibri"/>
                <w:sz w:val="22"/>
                <w:szCs w:val="22"/>
              </w:rPr>
            </w:pPr>
            <w:r w:rsidRPr="009E4F81">
              <w:rPr>
                <w:rFonts w:ascii="Calibri" w:hAnsi="Calibri" w:cs="Calibri"/>
                <w:b/>
                <w:bCs/>
                <w:sz w:val="22"/>
                <w:szCs w:val="22"/>
              </w:rPr>
              <w:t>B-:</w:t>
            </w:r>
            <w:r w:rsidRPr="009E4F81">
              <w:rPr>
                <w:rFonts w:ascii="Calibri" w:hAnsi="Calibri" w:cs="Calibri"/>
                <w:sz w:val="22"/>
                <w:szCs w:val="22"/>
              </w:rPr>
              <w:t xml:space="preserve">  80-82%</w:t>
            </w:r>
          </w:p>
        </w:tc>
        <w:tc>
          <w:tcPr>
            <w:tcW w:w="2610" w:type="dxa"/>
            <w:shd w:val="clear" w:color="auto" w:fill="auto"/>
            <w:vAlign w:val="center"/>
          </w:tcPr>
          <w:p w14:paraId="2E86F92C" w14:textId="77777777" w:rsidR="009C1EEE" w:rsidRPr="009E4F81" w:rsidRDefault="009C1EEE" w:rsidP="00C23E4B">
            <w:pPr>
              <w:rPr>
                <w:rFonts w:ascii="Calibri" w:hAnsi="Calibri" w:cs="Calibri"/>
                <w:sz w:val="22"/>
                <w:szCs w:val="22"/>
              </w:rPr>
            </w:pPr>
            <w:r w:rsidRPr="009E4F81">
              <w:rPr>
                <w:rFonts w:ascii="Calibri" w:hAnsi="Calibri" w:cs="Calibri"/>
                <w:b/>
                <w:bCs/>
                <w:sz w:val="22"/>
                <w:szCs w:val="22"/>
              </w:rPr>
              <w:t xml:space="preserve">C-: </w:t>
            </w:r>
            <w:r w:rsidRPr="009E4F81">
              <w:rPr>
                <w:rFonts w:ascii="Calibri" w:hAnsi="Calibri" w:cs="Calibri"/>
                <w:sz w:val="22"/>
                <w:szCs w:val="22"/>
              </w:rPr>
              <w:t>70-72%</w:t>
            </w:r>
          </w:p>
        </w:tc>
        <w:tc>
          <w:tcPr>
            <w:tcW w:w="2610" w:type="dxa"/>
            <w:shd w:val="clear" w:color="auto" w:fill="auto"/>
            <w:vAlign w:val="center"/>
          </w:tcPr>
          <w:p w14:paraId="135CF47E" w14:textId="77777777" w:rsidR="009C1EEE" w:rsidRPr="009E4F81" w:rsidRDefault="009C1EEE" w:rsidP="00C23E4B">
            <w:pPr>
              <w:rPr>
                <w:rFonts w:ascii="Calibri" w:hAnsi="Calibri" w:cs="Calibri"/>
                <w:sz w:val="22"/>
                <w:szCs w:val="22"/>
              </w:rPr>
            </w:pPr>
            <w:r w:rsidRPr="009E4F81">
              <w:rPr>
                <w:rFonts w:ascii="Calibri" w:hAnsi="Calibri" w:cs="Calibri"/>
                <w:b/>
                <w:bCs/>
                <w:sz w:val="22"/>
                <w:szCs w:val="22"/>
              </w:rPr>
              <w:t xml:space="preserve">F: </w:t>
            </w:r>
            <w:r w:rsidRPr="009E4F81">
              <w:rPr>
                <w:rFonts w:ascii="Calibri" w:hAnsi="Calibri" w:cs="Calibri"/>
                <w:sz w:val="22"/>
                <w:szCs w:val="22"/>
              </w:rPr>
              <w:t>59% or below</w:t>
            </w:r>
          </w:p>
        </w:tc>
      </w:tr>
      <w:tr w:rsidR="009C1EEE" w:rsidRPr="009E4F81" w14:paraId="2D26FB26" w14:textId="77777777" w:rsidTr="00C23E4B">
        <w:tc>
          <w:tcPr>
            <w:tcW w:w="2610" w:type="dxa"/>
            <w:shd w:val="clear" w:color="auto" w:fill="auto"/>
            <w:vAlign w:val="center"/>
          </w:tcPr>
          <w:p w14:paraId="7B470552" w14:textId="77777777" w:rsidR="009C1EEE" w:rsidRPr="009E4F81" w:rsidRDefault="009C1EEE" w:rsidP="00C23E4B">
            <w:pPr>
              <w:rPr>
                <w:rFonts w:ascii="Calibri" w:hAnsi="Calibri" w:cs="Calibri"/>
                <w:sz w:val="22"/>
                <w:szCs w:val="22"/>
              </w:rPr>
            </w:pPr>
            <w:r w:rsidRPr="009E4F81">
              <w:rPr>
                <w:rFonts w:ascii="Calibri" w:hAnsi="Calibri" w:cs="Calibri"/>
                <w:b/>
                <w:bCs/>
                <w:sz w:val="22"/>
                <w:szCs w:val="22"/>
              </w:rPr>
              <w:t>B+:</w:t>
            </w:r>
            <w:r w:rsidRPr="009E4F81">
              <w:rPr>
                <w:rFonts w:ascii="Calibri" w:hAnsi="Calibri" w:cs="Calibri"/>
                <w:sz w:val="22"/>
                <w:szCs w:val="22"/>
              </w:rPr>
              <w:t xml:space="preserve">  87-89%</w:t>
            </w:r>
          </w:p>
        </w:tc>
        <w:tc>
          <w:tcPr>
            <w:tcW w:w="2610" w:type="dxa"/>
            <w:shd w:val="clear" w:color="auto" w:fill="auto"/>
            <w:vAlign w:val="center"/>
          </w:tcPr>
          <w:p w14:paraId="75C970AC" w14:textId="77777777" w:rsidR="009C1EEE" w:rsidRPr="009E4F81" w:rsidRDefault="009C1EEE" w:rsidP="00C23E4B">
            <w:pPr>
              <w:rPr>
                <w:rFonts w:ascii="Calibri" w:hAnsi="Calibri" w:cs="Calibri"/>
                <w:sz w:val="22"/>
                <w:szCs w:val="22"/>
              </w:rPr>
            </w:pPr>
            <w:r w:rsidRPr="009E4F81">
              <w:rPr>
                <w:rFonts w:ascii="Calibri" w:hAnsi="Calibri" w:cs="Calibri"/>
                <w:b/>
                <w:bCs/>
                <w:sz w:val="22"/>
                <w:szCs w:val="22"/>
              </w:rPr>
              <w:t>C+:</w:t>
            </w:r>
            <w:r w:rsidRPr="009E4F81">
              <w:rPr>
                <w:rFonts w:ascii="Calibri" w:hAnsi="Calibri" w:cs="Calibri"/>
                <w:sz w:val="22"/>
                <w:szCs w:val="22"/>
              </w:rPr>
              <w:t xml:space="preserve">  77-79%</w:t>
            </w:r>
          </w:p>
        </w:tc>
        <w:tc>
          <w:tcPr>
            <w:tcW w:w="2610" w:type="dxa"/>
            <w:shd w:val="clear" w:color="auto" w:fill="auto"/>
            <w:vAlign w:val="center"/>
          </w:tcPr>
          <w:p w14:paraId="48D709FE" w14:textId="77777777" w:rsidR="009C1EEE" w:rsidRPr="009E4F81" w:rsidRDefault="009C1EEE" w:rsidP="00C23E4B">
            <w:pPr>
              <w:rPr>
                <w:rFonts w:ascii="Calibri" w:hAnsi="Calibri" w:cs="Calibri"/>
                <w:sz w:val="22"/>
                <w:szCs w:val="22"/>
              </w:rPr>
            </w:pPr>
            <w:r w:rsidRPr="009E4F81">
              <w:rPr>
                <w:rFonts w:ascii="Calibri" w:hAnsi="Calibri" w:cs="Calibri"/>
                <w:b/>
                <w:bCs/>
                <w:sz w:val="22"/>
                <w:szCs w:val="22"/>
              </w:rPr>
              <w:t>D+:</w:t>
            </w:r>
            <w:r w:rsidRPr="009E4F81">
              <w:rPr>
                <w:rFonts w:ascii="Calibri" w:hAnsi="Calibri" w:cs="Calibri"/>
                <w:sz w:val="22"/>
                <w:szCs w:val="22"/>
              </w:rPr>
              <w:t xml:space="preserve"> 65-69%</w:t>
            </w:r>
          </w:p>
        </w:tc>
        <w:tc>
          <w:tcPr>
            <w:tcW w:w="2610" w:type="dxa"/>
            <w:shd w:val="clear" w:color="auto" w:fill="auto"/>
            <w:vAlign w:val="center"/>
          </w:tcPr>
          <w:p w14:paraId="4DDBEF00" w14:textId="77777777" w:rsidR="009C1EEE" w:rsidRPr="009E4F81" w:rsidRDefault="009C1EEE" w:rsidP="00C23E4B">
            <w:pPr>
              <w:rPr>
                <w:rFonts w:ascii="Calibri" w:hAnsi="Calibri" w:cs="Calibri"/>
                <w:sz w:val="22"/>
                <w:szCs w:val="22"/>
              </w:rPr>
            </w:pPr>
          </w:p>
        </w:tc>
      </w:tr>
    </w:tbl>
    <w:p w14:paraId="3461D779" w14:textId="77777777" w:rsidR="009C1EEE" w:rsidRPr="009E4F81" w:rsidRDefault="009C1EEE" w:rsidP="009C1EEE">
      <w:pPr>
        <w:rPr>
          <w:rFonts w:ascii="Calibri" w:hAnsi="Calibri" w:cs="Calibri"/>
          <w:sz w:val="22"/>
          <w:szCs w:val="22"/>
        </w:rPr>
      </w:pPr>
    </w:p>
    <w:p w14:paraId="2EDD128B" w14:textId="77777777" w:rsidR="009C1EEE" w:rsidRDefault="009C1EEE" w:rsidP="009C1EEE">
      <w:pPr>
        <w:rPr>
          <w:rFonts w:ascii="Calibri" w:hAnsi="Calibri" w:cs="Calibri"/>
          <w:b/>
          <w:bCs/>
          <w:sz w:val="22"/>
          <w:szCs w:val="22"/>
        </w:rPr>
      </w:pPr>
      <w:r>
        <w:rPr>
          <w:rFonts w:ascii="Calibri" w:hAnsi="Calibri" w:cs="Calibri"/>
          <w:b/>
          <w:bCs/>
          <w:sz w:val="22"/>
          <w:szCs w:val="22"/>
        </w:rPr>
        <w:t>ADDITIONAL INFORMATION</w:t>
      </w:r>
    </w:p>
    <w:p w14:paraId="45507CE5" w14:textId="77777777" w:rsidR="009C1EEE" w:rsidRDefault="009C1EEE" w:rsidP="009C1EEE">
      <w:pPr>
        <w:rPr>
          <w:rFonts w:ascii="Calibri" w:hAnsi="Calibri" w:cs="Calibri"/>
          <w:b/>
          <w:bCs/>
          <w:sz w:val="22"/>
          <w:szCs w:val="22"/>
        </w:rPr>
      </w:pPr>
      <w:r>
        <w:rPr>
          <w:rFonts w:ascii="Calibri" w:hAnsi="Calibri" w:cs="Calibri"/>
          <w:b/>
          <w:bCs/>
          <w:sz w:val="22"/>
          <w:szCs w:val="22"/>
        </w:rPr>
        <w:t>Open Learning Environment and Professional Behavior:</w:t>
      </w:r>
    </w:p>
    <w:p w14:paraId="6CC3630B" w14:textId="77777777" w:rsidR="009C1EEE" w:rsidRPr="007758A7" w:rsidRDefault="009C1EEE" w:rsidP="009C1EEE">
      <w:pPr>
        <w:rPr>
          <w:rFonts w:ascii="Calibri" w:hAnsi="Calibri" w:cs="Calibri"/>
          <w:bCs/>
          <w:sz w:val="22"/>
          <w:szCs w:val="22"/>
        </w:rPr>
      </w:pPr>
      <w:r w:rsidRPr="007758A7">
        <w:rPr>
          <w:rFonts w:ascii="Calibri" w:hAnsi="Calibri" w:cs="Calibri"/>
          <w:bCs/>
          <w:sz w:val="22"/>
          <w:szCs w:val="22"/>
        </w:rPr>
        <w:t xml:space="preserve">In all AT courses, you will be expected to act professionally and ethically.  The NATA Code of Ethics is a great reference to how you should model professional behavior – and it will start in the classroom and clinical education setting.  As we talk about sensitive topics, you will have an open mind and actively listen.  Our goal is to treat each individual in class fairly and listen to their opinion and thoughts.  It doesn’t mean you always have to agree – but you need to be willing to try to understand.  </w:t>
      </w:r>
      <w:r w:rsidRPr="007758A7">
        <w:rPr>
          <w:rFonts w:ascii="Calibri" w:hAnsi="Calibri" w:cs="Calibri"/>
          <w:b/>
          <w:bCs/>
          <w:sz w:val="22"/>
          <w:szCs w:val="22"/>
        </w:rPr>
        <w:t>All</w:t>
      </w:r>
      <w:r>
        <w:rPr>
          <w:rFonts w:ascii="Calibri" w:hAnsi="Calibri" w:cs="Calibri"/>
          <w:bCs/>
          <w:sz w:val="22"/>
          <w:szCs w:val="22"/>
        </w:rPr>
        <w:t xml:space="preserve"> students in the AT program, </w:t>
      </w:r>
      <w:r w:rsidRPr="007758A7">
        <w:rPr>
          <w:rFonts w:ascii="Calibri" w:hAnsi="Calibri" w:cs="Calibri"/>
          <w:b/>
          <w:bCs/>
          <w:sz w:val="22"/>
          <w:szCs w:val="22"/>
        </w:rPr>
        <w:t>WILL respect</w:t>
      </w:r>
      <w:r>
        <w:rPr>
          <w:rFonts w:ascii="Calibri" w:hAnsi="Calibri" w:cs="Calibri"/>
          <w:bCs/>
          <w:sz w:val="22"/>
          <w:szCs w:val="22"/>
        </w:rPr>
        <w:t xml:space="preserve"> individuality and diversity in the learning environment.  </w:t>
      </w:r>
    </w:p>
    <w:p w14:paraId="50DC5C97" w14:textId="77777777" w:rsidR="009C1EEE" w:rsidRPr="007758A7" w:rsidRDefault="009C1EEE" w:rsidP="009C1EEE">
      <w:pPr>
        <w:rPr>
          <w:rFonts w:ascii="Calibri" w:hAnsi="Calibri" w:cs="Calibri"/>
          <w:bCs/>
          <w:sz w:val="22"/>
          <w:szCs w:val="22"/>
        </w:rPr>
      </w:pPr>
      <w:r w:rsidRPr="007758A7">
        <w:rPr>
          <w:rFonts w:ascii="Calibri" w:hAnsi="Calibri" w:cs="Calibri"/>
          <w:bCs/>
          <w:sz w:val="22"/>
          <w:szCs w:val="22"/>
        </w:rPr>
        <w:t xml:space="preserve">In many classes, you will be performing evaluation and touching each other as you will be doing in the AT profession. At all times, just like you would in the clinical setting, you will act professionally and properly communicate with your partner about what you will be doing.  If at any time you feel uncomfortable with a certain skill or behavior, please talk to the instructor immediately. </w:t>
      </w:r>
    </w:p>
    <w:p w14:paraId="3CF2D8B6" w14:textId="77777777" w:rsidR="009C1EEE" w:rsidRDefault="009C1EEE" w:rsidP="009C1EEE">
      <w:pPr>
        <w:rPr>
          <w:rFonts w:ascii="Calibri" w:hAnsi="Calibri" w:cs="Calibri"/>
          <w:b/>
          <w:bCs/>
          <w:sz w:val="22"/>
          <w:szCs w:val="22"/>
        </w:rPr>
      </w:pPr>
    </w:p>
    <w:p w14:paraId="25F0CFCC" w14:textId="77777777" w:rsidR="009C1EEE" w:rsidRPr="004858B2" w:rsidRDefault="009C1EEE" w:rsidP="009C1EEE">
      <w:pPr>
        <w:rPr>
          <w:rFonts w:ascii="Calibri" w:hAnsi="Calibri" w:cs="Calibri"/>
          <w:b/>
          <w:bCs/>
          <w:sz w:val="22"/>
          <w:szCs w:val="22"/>
        </w:rPr>
      </w:pPr>
      <w:r>
        <w:rPr>
          <w:rFonts w:ascii="Calibri" w:hAnsi="Calibri" w:cs="Calibri"/>
          <w:b/>
          <w:bCs/>
          <w:sz w:val="22"/>
          <w:szCs w:val="22"/>
        </w:rPr>
        <w:t>Academic Honesty:</w:t>
      </w:r>
    </w:p>
    <w:p w14:paraId="3853A568" w14:textId="77777777" w:rsidR="009C1EEE" w:rsidRPr="008B4C4E" w:rsidRDefault="009C1EEE" w:rsidP="009C1EEE">
      <w:pPr>
        <w:rPr>
          <w:rFonts w:ascii="Calibri" w:hAnsi="Calibri" w:cs="Calibri"/>
          <w:bCs/>
          <w:sz w:val="22"/>
          <w:szCs w:val="22"/>
        </w:rPr>
      </w:pPr>
      <w:r w:rsidRPr="008B4C4E">
        <w:rPr>
          <w:rFonts w:ascii="Calibri" w:hAnsi="Calibri" w:cs="Calibri"/>
          <w:bCs/>
          <w:sz w:val="22"/>
          <w:szCs w:val="22"/>
        </w:rPr>
        <w:t>Academic honesty is a core principle of learning and scholarship. When you violate this principle, you cheat yourself of the confidence that comes from knowing you have mastered the targeted skills and knowledge. You also hurt all members of the learning community by falsely presenting yourself as having command of competencies with which you are credited, thus degrading the credibility of the college, the program, and your fellow learners who hold the same credential.</w:t>
      </w:r>
    </w:p>
    <w:p w14:paraId="005A9320" w14:textId="77777777" w:rsidR="009C1EEE" w:rsidRPr="008B4C4E" w:rsidRDefault="009C1EEE" w:rsidP="009C1EEE">
      <w:pPr>
        <w:rPr>
          <w:rFonts w:ascii="Calibri" w:hAnsi="Calibri" w:cs="Calibri"/>
          <w:bCs/>
          <w:sz w:val="22"/>
          <w:szCs w:val="22"/>
        </w:rPr>
      </w:pPr>
      <w:r w:rsidRPr="008B4C4E">
        <w:rPr>
          <w:rFonts w:ascii="Calibri" w:hAnsi="Calibri" w:cs="Calibri"/>
          <w:bCs/>
          <w:sz w:val="22"/>
          <w:szCs w:val="22"/>
        </w:rPr>
        <w:t>All members of the learning community share an interest in protecting the value, integrity, and credibility of the outcomes of this learning experience. We also have the responsibility to censor behaviors that interfere with this effort. The following behaviors will be subject to disciplinary action:</w:t>
      </w:r>
    </w:p>
    <w:p w14:paraId="29A16FE7" w14:textId="77777777" w:rsidR="009C1EEE" w:rsidRDefault="009C1EEE" w:rsidP="009C1EEE">
      <w:pPr>
        <w:ind w:left="720" w:firstLine="720"/>
        <w:rPr>
          <w:rFonts w:ascii="Calibri" w:hAnsi="Calibri" w:cs="Calibri"/>
          <w:bCs/>
          <w:sz w:val="22"/>
          <w:szCs w:val="22"/>
        </w:rPr>
      </w:pPr>
      <w:r w:rsidRPr="00E15F14">
        <w:rPr>
          <w:rFonts w:ascii="Calibri" w:hAnsi="Calibri" w:cs="Calibri"/>
          <w:b/>
          <w:bCs/>
          <w:sz w:val="22"/>
          <w:szCs w:val="22"/>
        </w:rPr>
        <w:lastRenderedPageBreak/>
        <w:t>Plagiarism</w:t>
      </w:r>
      <w:r w:rsidRPr="008B4C4E">
        <w:rPr>
          <w:rFonts w:ascii="Calibri" w:hAnsi="Calibri" w:cs="Calibri"/>
          <w:bCs/>
          <w:sz w:val="22"/>
          <w:szCs w:val="22"/>
        </w:rPr>
        <w:t xml:space="preserve"> - presenting someone else's words, ideas, or data as your own work.</w:t>
      </w:r>
    </w:p>
    <w:p w14:paraId="2AC4F31D" w14:textId="77777777" w:rsidR="009C1EEE" w:rsidRPr="008B4C4E" w:rsidRDefault="009C1EEE" w:rsidP="009C1EEE">
      <w:pPr>
        <w:ind w:left="720" w:firstLine="720"/>
        <w:rPr>
          <w:rFonts w:ascii="Calibri" w:hAnsi="Calibri" w:cs="Calibri"/>
          <w:bCs/>
          <w:sz w:val="22"/>
          <w:szCs w:val="22"/>
        </w:rPr>
      </w:pPr>
      <w:r w:rsidRPr="00E15F14">
        <w:rPr>
          <w:rFonts w:ascii="Calibri" w:hAnsi="Calibri" w:cs="Calibri"/>
          <w:b/>
          <w:bCs/>
          <w:sz w:val="22"/>
          <w:szCs w:val="22"/>
        </w:rPr>
        <w:t xml:space="preserve">Fabrication </w:t>
      </w:r>
      <w:r w:rsidRPr="008B4C4E">
        <w:rPr>
          <w:rFonts w:ascii="Calibri" w:hAnsi="Calibri" w:cs="Calibri"/>
          <w:bCs/>
          <w:sz w:val="22"/>
          <w:szCs w:val="22"/>
        </w:rPr>
        <w:t>- using invented information or the falsifying research or other findings.</w:t>
      </w:r>
    </w:p>
    <w:p w14:paraId="6773F0BB" w14:textId="77777777" w:rsidR="009C1EEE" w:rsidRDefault="009C1EEE" w:rsidP="009C1EEE">
      <w:pPr>
        <w:ind w:left="720" w:firstLine="720"/>
        <w:rPr>
          <w:rFonts w:ascii="Calibri" w:hAnsi="Calibri" w:cs="Calibri"/>
          <w:bCs/>
          <w:sz w:val="22"/>
          <w:szCs w:val="22"/>
        </w:rPr>
      </w:pPr>
      <w:r w:rsidRPr="00E15F14">
        <w:rPr>
          <w:rFonts w:ascii="Calibri" w:hAnsi="Calibri" w:cs="Calibri"/>
          <w:b/>
          <w:bCs/>
          <w:sz w:val="22"/>
          <w:szCs w:val="22"/>
        </w:rPr>
        <w:t xml:space="preserve">Cheating </w:t>
      </w:r>
      <w:r w:rsidRPr="008B4C4E">
        <w:rPr>
          <w:rFonts w:ascii="Calibri" w:hAnsi="Calibri" w:cs="Calibri"/>
          <w:bCs/>
          <w:sz w:val="22"/>
          <w:szCs w:val="22"/>
        </w:rPr>
        <w:t xml:space="preserve">- misleading others to believe you have mastered competencies or other learning outcomes </w:t>
      </w:r>
    </w:p>
    <w:p w14:paraId="21695876" w14:textId="77777777" w:rsidR="009C1EEE" w:rsidRDefault="009C1EEE" w:rsidP="009C1EEE">
      <w:pPr>
        <w:ind w:left="720" w:firstLine="720"/>
        <w:rPr>
          <w:rFonts w:ascii="Calibri" w:hAnsi="Calibri" w:cs="Calibri"/>
          <w:bCs/>
          <w:sz w:val="22"/>
          <w:szCs w:val="22"/>
        </w:rPr>
      </w:pPr>
      <w:r w:rsidRPr="008B4C4E">
        <w:rPr>
          <w:rFonts w:ascii="Calibri" w:hAnsi="Calibri" w:cs="Calibri"/>
          <w:bCs/>
          <w:sz w:val="22"/>
          <w:szCs w:val="22"/>
        </w:rPr>
        <w:t>that y</w:t>
      </w:r>
      <w:r>
        <w:rPr>
          <w:rFonts w:ascii="Calibri" w:hAnsi="Calibri" w:cs="Calibri"/>
          <w:bCs/>
          <w:sz w:val="22"/>
          <w:szCs w:val="22"/>
        </w:rPr>
        <w:t xml:space="preserve">ou have not mastered. </w:t>
      </w:r>
    </w:p>
    <w:p w14:paraId="0FB78278" w14:textId="77777777" w:rsidR="009C1EEE" w:rsidRPr="008B4C4E" w:rsidRDefault="009C1EEE" w:rsidP="009C1EEE">
      <w:pPr>
        <w:ind w:left="720" w:firstLine="720"/>
        <w:rPr>
          <w:rFonts w:ascii="Calibri" w:hAnsi="Calibri" w:cs="Calibri"/>
          <w:bCs/>
          <w:sz w:val="22"/>
          <w:szCs w:val="22"/>
        </w:rPr>
      </w:pPr>
    </w:p>
    <w:p w14:paraId="0E4E47BC" w14:textId="77777777" w:rsidR="009C1EEE" w:rsidRPr="008B4C4E" w:rsidRDefault="009C1EEE" w:rsidP="009C1EEE">
      <w:pPr>
        <w:rPr>
          <w:rFonts w:ascii="Calibri" w:hAnsi="Calibri" w:cs="Calibri"/>
          <w:bCs/>
          <w:sz w:val="22"/>
          <w:szCs w:val="22"/>
        </w:rPr>
      </w:pPr>
      <w:r w:rsidRPr="008B4C4E">
        <w:rPr>
          <w:rFonts w:ascii="Calibri" w:hAnsi="Calibri" w:cs="Calibri"/>
          <w:b/>
          <w:bCs/>
          <w:sz w:val="22"/>
          <w:szCs w:val="22"/>
        </w:rPr>
        <w:t>Academic Misconduct</w:t>
      </w:r>
      <w:r>
        <w:rPr>
          <w:rFonts w:ascii="Calibri" w:hAnsi="Calibri" w:cs="Calibri"/>
          <w:b/>
          <w:bCs/>
          <w:sz w:val="22"/>
          <w:szCs w:val="22"/>
        </w:rPr>
        <w:t>:</w:t>
      </w:r>
      <w:r>
        <w:rPr>
          <w:rFonts w:ascii="Calibri" w:hAnsi="Calibri" w:cs="Calibri"/>
          <w:bCs/>
          <w:sz w:val="22"/>
          <w:szCs w:val="22"/>
        </w:rPr>
        <w:t xml:space="preserve"> This includes </w:t>
      </w:r>
      <w:r w:rsidRPr="008B4C4E">
        <w:rPr>
          <w:rFonts w:ascii="Calibri" w:hAnsi="Calibri" w:cs="Calibri"/>
          <w:bCs/>
          <w:sz w:val="22"/>
          <w:szCs w:val="22"/>
        </w:rPr>
        <w:t>academically dishonest acts such as tampering with grades, taking part in obtaining or distributing any part of an assessment, or selling or buying products such as papers, research, projects or other artifacts that document achievement of learning outcomes.</w:t>
      </w:r>
    </w:p>
    <w:p w14:paraId="6EC56D7E" w14:textId="77777777" w:rsidR="009C1EEE" w:rsidRPr="008B4C4E" w:rsidRDefault="009C1EEE" w:rsidP="009C1EEE">
      <w:pPr>
        <w:rPr>
          <w:rFonts w:ascii="Calibri" w:hAnsi="Calibri" w:cs="Calibri"/>
          <w:bCs/>
          <w:sz w:val="22"/>
          <w:szCs w:val="22"/>
        </w:rPr>
      </w:pPr>
      <w:r w:rsidRPr="008B4C4E">
        <w:rPr>
          <w:rFonts w:ascii="Calibri" w:hAnsi="Calibri" w:cs="Calibri"/>
          <w:bCs/>
          <w:sz w:val="22"/>
          <w:szCs w:val="22"/>
        </w:rPr>
        <w:t xml:space="preserve">Academic dishonesty is NOT ACCEPTABLE. UWSP subscribes to the definitions of academic dishonesty provided by the National Association of Student Personnel Administrators. Academic misconduct in the University of Wisconsin System is defined by UWS Chapter 14. The complete text of the chapter is available to you from the Dean of Students or you can visit </w:t>
      </w:r>
      <w:hyperlink r:id="rId5" w:history="1">
        <w:r w:rsidRPr="00B45337">
          <w:rPr>
            <w:rStyle w:val="Hyperlink"/>
            <w:rFonts w:ascii="Calibri" w:hAnsi="Calibri" w:cs="Calibri"/>
            <w:bCs/>
            <w:sz w:val="22"/>
            <w:szCs w:val="22"/>
          </w:rPr>
          <w:t>http://www.uwsp.edu/accreditation/docs/SA_PU_250.04.pdf</w:t>
        </w:r>
      </w:hyperlink>
      <w:r>
        <w:rPr>
          <w:rFonts w:ascii="Calibri" w:hAnsi="Calibri" w:cs="Calibri"/>
          <w:bCs/>
          <w:sz w:val="22"/>
          <w:szCs w:val="22"/>
        </w:rPr>
        <w:t xml:space="preserve"> </w:t>
      </w:r>
      <w:r w:rsidRPr="008B4C4E">
        <w:rPr>
          <w:rFonts w:ascii="Calibri" w:hAnsi="Calibri" w:cs="Calibri"/>
          <w:bCs/>
          <w:sz w:val="22"/>
          <w:szCs w:val="22"/>
        </w:rPr>
        <w:t>for more information.</w:t>
      </w:r>
    </w:p>
    <w:p w14:paraId="1FC39945" w14:textId="77777777" w:rsidR="009C1EEE" w:rsidRPr="008B4C4E" w:rsidRDefault="009C1EEE" w:rsidP="009C1EEE">
      <w:pPr>
        <w:rPr>
          <w:rFonts w:ascii="Calibri" w:hAnsi="Calibri" w:cs="Calibri"/>
          <w:bCs/>
          <w:sz w:val="22"/>
          <w:szCs w:val="22"/>
        </w:rPr>
      </w:pPr>
    </w:p>
    <w:p w14:paraId="3F9F7205" w14:textId="77777777" w:rsidR="009C1EEE" w:rsidRPr="008B4C4E" w:rsidRDefault="009C1EEE" w:rsidP="009C1EEE">
      <w:pPr>
        <w:rPr>
          <w:rFonts w:ascii="Calibri" w:hAnsi="Calibri" w:cs="Calibri"/>
          <w:b/>
          <w:bCs/>
          <w:sz w:val="22"/>
          <w:szCs w:val="22"/>
        </w:rPr>
      </w:pPr>
      <w:r w:rsidRPr="008B4C4E">
        <w:rPr>
          <w:rFonts w:ascii="Calibri" w:hAnsi="Calibri" w:cs="Calibri"/>
          <w:b/>
          <w:bCs/>
          <w:sz w:val="22"/>
          <w:szCs w:val="22"/>
        </w:rPr>
        <w:t>UWSP Policies</w:t>
      </w:r>
    </w:p>
    <w:p w14:paraId="6F0284B0" w14:textId="77777777" w:rsidR="009C1EEE" w:rsidRPr="008B4C4E" w:rsidRDefault="009C1EEE" w:rsidP="009C1EEE">
      <w:pPr>
        <w:rPr>
          <w:rFonts w:ascii="Calibri" w:hAnsi="Calibri" w:cs="Calibri"/>
          <w:bCs/>
          <w:sz w:val="22"/>
          <w:szCs w:val="22"/>
        </w:rPr>
      </w:pPr>
      <w:r w:rsidRPr="008B4C4E">
        <w:rPr>
          <w:rFonts w:ascii="Calibri" w:hAnsi="Calibri" w:cs="Calibri"/>
          <w:bCs/>
          <w:sz w:val="22"/>
          <w:szCs w:val="22"/>
        </w:rPr>
        <w:t xml:space="preserve">Learners with questions regarding affirmative action, equal opportunity, harassment, or information about any other college policies may refer to the current </w:t>
      </w:r>
      <w:r>
        <w:rPr>
          <w:rFonts w:ascii="Calibri" w:hAnsi="Calibri" w:cs="Calibri"/>
          <w:bCs/>
          <w:sz w:val="22"/>
          <w:szCs w:val="22"/>
        </w:rPr>
        <w:t xml:space="preserve">UWSP Course Catalog </w:t>
      </w:r>
      <w:r w:rsidRPr="008B4C4E">
        <w:rPr>
          <w:rFonts w:ascii="Calibri" w:hAnsi="Calibri" w:cs="Calibri"/>
          <w:bCs/>
          <w:sz w:val="22"/>
          <w:szCs w:val="22"/>
        </w:rPr>
        <w:t xml:space="preserve">or </w:t>
      </w:r>
      <w:r>
        <w:rPr>
          <w:rFonts w:ascii="Calibri" w:hAnsi="Calibri" w:cs="Calibri"/>
          <w:bCs/>
          <w:sz w:val="22"/>
          <w:szCs w:val="22"/>
        </w:rPr>
        <w:t>Student H</w:t>
      </w:r>
      <w:r w:rsidRPr="008B4C4E">
        <w:rPr>
          <w:rFonts w:ascii="Calibri" w:hAnsi="Calibri" w:cs="Calibri"/>
          <w:bCs/>
          <w:sz w:val="22"/>
          <w:szCs w:val="22"/>
        </w:rPr>
        <w:t>andbook.</w:t>
      </w:r>
      <w:r>
        <w:rPr>
          <w:rFonts w:ascii="Calibri" w:hAnsi="Calibri" w:cs="Calibri"/>
          <w:bCs/>
          <w:sz w:val="22"/>
          <w:szCs w:val="22"/>
        </w:rPr>
        <w:t xml:space="preserve">  </w:t>
      </w:r>
    </w:p>
    <w:p w14:paraId="0562CB0E" w14:textId="77777777" w:rsidR="009C1EEE" w:rsidRPr="008B4C4E" w:rsidRDefault="009C1EEE" w:rsidP="009C1EEE">
      <w:pPr>
        <w:rPr>
          <w:rFonts w:ascii="Calibri" w:hAnsi="Calibri" w:cs="Calibri"/>
          <w:bCs/>
          <w:sz w:val="22"/>
          <w:szCs w:val="22"/>
        </w:rPr>
      </w:pPr>
    </w:p>
    <w:p w14:paraId="080B29B4" w14:textId="77777777" w:rsidR="009C1EEE" w:rsidRPr="008B4C4E" w:rsidRDefault="009C1EEE" w:rsidP="009C1EEE">
      <w:pPr>
        <w:rPr>
          <w:rFonts w:ascii="Calibri" w:hAnsi="Calibri" w:cs="Calibri"/>
          <w:b/>
          <w:bCs/>
          <w:sz w:val="22"/>
          <w:szCs w:val="22"/>
        </w:rPr>
      </w:pPr>
      <w:r w:rsidRPr="008B4C4E">
        <w:rPr>
          <w:rFonts w:ascii="Calibri" w:hAnsi="Calibri" w:cs="Calibri"/>
          <w:b/>
          <w:bCs/>
          <w:sz w:val="22"/>
          <w:szCs w:val="22"/>
        </w:rPr>
        <w:t>ADA Statement</w:t>
      </w:r>
    </w:p>
    <w:p w14:paraId="27633252" w14:textId="77777777" w:rsidR="009C1EEE" w:rsidRDefault="009C1EEE" w:rsidP="009C1EEE">
      <w:pPr>
        <w:rPr>
          <w:rFonts w:ascii="Calibri" w:hAnsi="Calibri" w:cs="Calibri"/>
          <w:bCs/>
          <w:sz w:val="22"/>
          <w:szCs w:val="22"/>
        </w:rPr>
      </w:pPr>
      <w:r w:rsidRPr="008B4C4E">
        <w:rPr>
          <w:rFonts w:ascii="Calibri" w:hAnsi="Calibri" w:cs="Calibri"/>
          <w:bCs/>
          <w:sz w:val="22"/>
          <w:szCs w:val="22"/>
        </w:rPr>
        <w:t>In compliance with the Americans with Disabilities Act, students are encouraged to register with UWSP Disability Services for assistance with accommodations. It is the student's responsibility to voluntarily and confidentially disclose information regarding the nature and extent of a disability. The college cannot assume responsibility for providing accommodations or services to students who have not identified themselves as having a qualifying disability. Disabilities Services is located on campus at 103 Student Services Center, 1108 Fremont Street, UW-Stevens Point, Stevens Point, WI 54481.</w:t>
      </w:r>
    </w:p>
    <w:p w14:paraId="34CE0A41" w14:textId="77777777" w:rsidR="00775156" w:rsidRDefault="00775156" w:rsidP="009C1EEE">
      <w:pPr>
        <w:rPr>
          <w:rFonts w:ascii="Calibri" w:hAnsi="Calibri" w:cs="Calibri"/>
          <w:bCs/>
          <w:sz w:val="22"/>
          <w:szCs w:val="22"/>
        </w:rPr>
      </w:pPr>
    </w:p>
    <w:p w14:paraId="62EBF3C5" w14:textId="77777777" w:rsidR="00775156" w:rsidRDefault="00775156" w:rsidP="009C1EEE">
      <w:pPr>
        <w:rPr>
          <w:rFonts w:ascii="Calibri" w:hAnsi="Calibri" w:cs="Calibri"/>
          <w:bCs/>
          <w:sz w:val="22"/>
          <w:szCs w:val="22"/>
        </w:rPr>
      </w:pPr>
    </w:p>
    <w:p w14:paraId="6D98A12B" w14:textId="77777777" w:rsidR="00775156" w:rsidRDefault="00775156" w:rsidP="009C1EEE">
      <w:pPr>
        <w:rPr>
          <w:rFonts w:ascii="Calibri" w:hAnsi="Calibri" w:cs="Calibri"/>
          <w:bCs/>
          <w:sz w:val="22"/>
          <w:szCs w:val="22"/>
        </w:rPr>
      </w:pPr>
    </w:p>
    <w:p w14:paraId="2946DB82" w14:textId="77777777" w:rsidR="00775156" w:rsidRDefault="00775156" w:rsidP="009C1EEE">
      <w:pPr>
        <w:rPr>
          <w:rFonts w:ascii="Calibri" w:hAnsi="Calibri" w:cs="Calibri"/>
          <w:bCs/>
          <w:sz w:val="22"/>
          <w:szCs w:val="22"/>
        </w:rPr>
      </w:pPr>
    </w:p>
    <w:p w14:paraId="5997CC1D" w14:textId="77777777" w:rsidR="00775156" w:rsidRDefault="00775156" w:rsidP="009C1EEE">
      <w:pPr>
        <w:rPr>
          <w:rFonts w:ascii="Calibri" w:hAnsi="Calibri" w:cs="Calibri"/>
          <w:bCs/>
          <w:sz w:val="22"/>
          <w:szCs w:val="22"/>
        </w:rPr>
      </w:pPr>
    </w:p>
    <w:p w14:paraId="110FFD37" w14:textId="77777777" w:rsidR="00775156" w:rsidRDefault="00775156" w:rsidP="009C1EEE">
      <w:pPr>
        <w:rPr>
          <w:rFonts w:ascii="Calibri" w:hAnsi="Calibri" w:cs="Calibri"/>
          <w:bCs/>
          <w:sz w:val="22"/>
          <w:szCs w:val="22"/>
        </w:rPr>
      </w:pPr>
    </w:p>
    <w:p w14:paraId="6B699379" w14:textId="77777777" w:rsidR="00775156" w:rsidRDefault="00775156" w:rsidP="009C1EEE">
      <w:pPr>
        <w:rPr>
          <w:rFonts w:ascii="Calibri" w:hAnsi="Calibri" w:cs="Calibri"/>
          <w:bCs/>
          <w:sz w:val="22"/>
          <w:szCs w:val="22"/>
        </w:rPr>
      </w:pPr>
    </w:p>
    <w:p w14:paraId="3FE9F23F" w14:textId="77777777" w:rsidR="00775156" w:rsidRDefault="00775156" w:rsidP="009C1EEE">
      <w:pPr>
        <w:rPr>
          <w:rFonts w:ascii="Calibri" w:hAnsi="Calibri" w:cs="Calibri"/>
          <w:bCs/>
          <w:sz w:val="22"/>
          <w:szCs w:val="22"/>
        </w:rPr>
      </w:pPr>
    </w:p>
    <w:p w14:paraId="1F72F646" w14:textId="77777777" w:rsidR="00775156" w:rsidRDefault="00775156" w:rsidP="009C1EEE">
      <w:pPr>
        <w:rPr>
          <w:rFonts w:ascii="Calibri" w:hAnsi="Calibri" w:cs="Calibri"/>
          <w:bCs/>
          <w:sz w:val="22"/>
          <w:szCs w:val="22"/>
        </w:rPr>
      </w:pPr>
    </w:p>
    <w:p w14:paraId="08CE6F91" w14:textId="77777777" w:rsidR="00775156" w:rsidRDefault="00775156" w:rsidP="009C1EEE">
      <w:pPr>
        <w:rPr>
          <w:rFonts w:ascii="Calibri" w:hAnsi="Calibri" w:cs="Calibri"/>
          <w:bCs/>
          <w:sz w:val="22"/>
          <w:szCs w:val="22"/>
        </w:rPr>
      </w:pPr>
    </w:p>
    <w:p w14:paraId="61CDCEAD" w14:textId="77777777" w:rsidR="00775156" w:rsidRDefault="00775156" w:rsidP="009C1EEE">
      <w:pPr>
        <w:rPr>
          <w:rFonts w:ascii="Calibri" w:hAnsi="Calibri" w:cs="Calibri"/>
          <w:bCs/>
          <w:sz w:val="22"/>
          <w:szCs w:val="22"/>
        </w:rPr>
      </w:pPr>
    </w:p>
    <w:p w14:paraId="6BB9E253" w14:textId="77777777" w:rsidR="00775156" w:rsidRDefault="00775156" w:rsidP="009C1EEE">
      <w:pPr>
        <w:rPr>
          <w:rFonts w:ascii="Calibri" w:hAnsi="Calibri" w:cs="Calibri"/>
          <w:bCs/>
          <w:sz w:val="22"/>
          <w:szCs w:val="22"/>
        </w:rPr>
      </w:pPr>
    </w:p>
    <w:p w14:paraId="23DE523C" w14:textId="77777777" w:rsidR="00775156" w:rsidRDefault="00775156" w:rsidP="009C1EEE">
      <w:pPr>
        <w:rPr>
          <w:rFonts w:ascii="Calibri" w:hAnsi="Calibri" w:cs="Calibri"/>
          <w:bCs/>
          <w:sz w:val="22"/>
          <w:szCs w:val="22"/>
        </w:rPr>
      </w:pPr>
    </w:p>
    <w:p w14:paraId="52E56223" w14:textId="77777777" w:rsidR="00775156" w:rsidRDefault="00775156" w:rsidP="009C1EEE">
      <w:pPr>
        <w:rPr>
          <w:rFonts w:ascii="Calibri" w:hAnsi="Calibri" w:cs="Calibri"/>
          <w:bCs/>
          <w:sz w:val="22"/>
          <w:szCs w:val="22"/>
        </w:rPr>
      </w:pPr>
    </w:p>
    <w:p w14:paraId="07547A01" w14:textId="77777777" w:rsidR="00775156" w:rsidRDefault="00775156" w:rsidP="009C1EEE">
      <w:pPr>
        <w:rPr>
          <w:rFonts w:ascii="Calibri" w:hAnsi="Calibri" w:cs="Calibri"/>
          <w:bCs/>
          <w:sz w:val="22"/>
          <w:szCs w:val="22"/>
        </w:rPr>
      </w:pPr>
    </w:p>
    <w:p w14:paraId="5043CB0F" w14:textId="77777777" w:rsidR="00775156" w:rsidRDefault="00775156" w:rsidP="009C1EEE">
      <w:pPr>
        <w:rPr>
          <w:rFonts w:ascii="Calibri" w:hAnsi="Calibri" w:cs="Calibri"/>
          <w:bCs/>
          <w:sz w:val="22"/>
          <w:szCs w:val="22"/>
        </w:rPr>
      </w:pPr>
    </w:p>
    <w:p w14:paraId="07459315" w14:textId="77777777" w:rsidR="00775156" w:rsidRDefault="00775156" w:rsidP="009C1EEE">
      <w:pPr>
        <w:rPr>
          <w:rFonts w:ascii="Calibri" w:hAnsi="Calibri" w:cs="Calibri"/>
          <w:bCs/>
          <w:sz w:val="22"/>
          <w:szCs w:val="22"/>
        </w:rPr>
      </w:pPr>
    </w:p>
    <w:p w14:paraId="6537F28F" w14:textId="77777777" w:rsidR="00775156" w:rsidRDefault="00775156" w:rsidP="009C1EEE">
      <w:pPr>
        <w:rPr>
          <w:rFonts w:ascii="Calibri" w:hAnsi="Calibri" w:cs="Calibri"/>
          <w:bCs/>
          <w:sz w:val="22"/>
          <w:szCs w:val="22"/>
        </w:rPr>
      </w:pPr>
    </w:p>
    <w:p w14:paraId="6DFB9E20" w14:textId="77777777" w:rsidR="00775156" w:rsidRDefault="00775156" w:rsidP="009C1EEE">
      <w:pPr>
        <w:rPr>
          <w:rFonts w:ascii="Calibri" w:hAnsi="Calibri" w:cs="Calibri"/>
          <w:bCs/>
          <w:sz w:val="22"/>
          <w:szCs w:val="22"/>
        </w:rPr>
      </w:pPr>
    </w:p>
    <w:p w14:paraId="70DF9E56" w14:textId="52A26E07" w:rsidR="00775156" w:rsidRDefault="00775156" w:rsidP="009C1EEE">
      <w:pPr>
        <w:rPr>
          <w:rFonts w:ascii="Calibri" w:hAnsi="Calibri" w:cs="Calibri"/>
          <w:bCs/>
          <w:sz w:val="22"/>
          <w:szCs w:val="22"/>
        </w:rPr>
      </w:pPr>
    </w:p>
    <w:p w14:paraId="3C63E85F" w14:textId="5FD65894" w:rsidR="00F0712B" w:rsidRDefault="00F0712B" w:rsidP="009C1EEE">
      <w:pPr>
        <w:rPr>
          <w:rFonts w:ascii="Calibri" w:hAnsi="Calibri" w:cs="Calibri"/>
          <w:bCs/>
          <w:sz w:val="22"/>
          <w:szCs w:val="22"/>
        </w:rPr>
      </w:pPr>
    </w:p>
    <w:p w14:paraId="3D111E53" w14:textId="54C539F5" w:rsidR="00F0712B" w:rsidRDefault="00F0712B" w:rsidP="009C1EEE">
      <w:pPr>
        <w:rPr>
          <w:rFonts w:ascii="Calibri" w:hAnsi="Calibri" w:cs="Calibri"/>
          <w:bCs/>
          <w:sz w:val="22"/>
          <w:szCs w:val="22"/>
        </w:rPr>
      </w:pPr>
    </w:p>
    <w:p w14:paraId="2D4D43BF" w14:textId="77777777" w:rsidR="00F0712B" w:rsidRDefault="00F0712B" w:rsidP="009C1EEE">
      <w:pPr>
        <w:rPr>
          <w:rFonts w:ascii="Calibri" w:hAnsi="Calibri" w:cs="Calibri"/>
          <w:bCs/>
          <w:sz w:val="22"/>
          <w:szCs w:val="22"/>
        </w:rPr>
      </w:pPr>
    </w:p>
    <w:p w14:paraId="44E871BC" w14:textId="77777777" w:rsidR="00775156" w:rsidRDefault="00775156" w:rsidP="009C1EEE">
      <w:pPr>
        <w:rPr>
          <w:rFonts w:ascii="Calibri" w:hAnsi="Calibri" w:cs="Calibri"/>
          <w:bCs/>
          <w:sz w:val="22"/>
          <w:szCs w:val="22"/>
        </w:rPr>
      </w:pPr>
    </w:p>
    <w:p w14:paraId="144A5D23" w14:textId="77777777" w:rsidR="00775156" w:rsidRDefault="00775156" w:rsidP="009C1EEE">
      <w:pPr>
        <w:rPr>
          <w:rFonts w:ascii="Calibri" w:hAnsi="Calibri" w:cs="Calibri"/>
          <w:bCs/>
          <w:sz w:val="22"/>
          <w:szCs w:val="22"/>
        </w:rPr>
      </w:pPr>
    </w:p>
    <w:p w14:paraId="738610EB" w14:textId="77777777" w:rsidR="00775156" w:rsidRDefault="00775156" w:rsidP="009C1EEE">
      <w:pPr>
        <w:rPr>
          <w:rFonts w:ascii="Calibri" w:hAnsi="Calibri" w:cs="Calibri"/>
          <w:bCs/>
          <w:sz w:val="22"/>
          <w:szCs w:val="22"/>
        </w:rPr>
      </w:pPr>
    </w:p>
    <w:p w14:paraId="6AC84336" w14:textId="77777777" w:rsidR="002E4EF0" w:rsidRDefault="002E4EF0" w:rsidP="009C1EEE">
      <w:pPr>
        <w:rPr>
          <w:rFonts w:ascii="Calibri" w:hAnsi="Calibri" w:cs="Calibri"/>
          <w:b/>
          <w:bCs/>
          <w:sz w:val="22"/>
          <w:szCs w:val="22"/>
        </w:rPr>
      </w:pPr>
    </w:p>
    <w:p w14:paraId="039ADFCF" w14:textId="77777777" w:rsidR="002E4EF0" w:rsidRDefault="002E4EF0" w:rsidP="009C1EEE">
      <w:pPr>
        <w:rPr>
          <w:rFonts w:ascii="Calibri" w:hAnsi="Calibri" w:cs="Calibri"/>
          <w:b/>
          <w:bCs/>
          <w:sz w:val="22"/>
          <w:szCs w:val="22"/>
        </w:rPr>
      </w:pPr>
    </w:p>
    <w:p w14:paraId="60ECFC2C" w14:textId="77777777" w:rsidR="002E4EF0" w:rsidRDefault="002E4EF0" w:rsidP="009C1EEE">
      <w:pPr>
        <w:rPr>
          <w:rFonts w:ascii="Calibri" w:hAnsi="Calibri" w:cs="Calibri"/>
          <w:b/>
          <w:bCs/>
          <w:sz w:val="22"/>
          <w:szCs w:val="22"/>
        </w:rPr>
      </w:pPr>
    </w:p>
    <w:p w14:paraId="16619010" w14:textId="2112950E" w:rsidR="0018082C" w:rsidRPr="00775156" w:rsidRDefault="008978FC" w:rsidP="009C1EEE">
      <w:pPr>
        <w:rPr>
          <w:rFonts w:ascii="Calibri" w:hAnsi="Calibri" w:cs="Calibri"/>
          <w:b/>
          <w:bCs/>
          <w:sz w:val="22"/>
          <w:szCs w:val="22"/>
        </w:rPr>
      </w:pPr>
      <w:r w:rsidRPr="00775156">
        <w:rPr>
          <w:rFonts w:ascii="Calibri" w:hAnsi="Calibri" w:cs="Calibri"/>
          <w:b/>
          <w:bCs/>
          <w:sz w:val="22"/>
          <w:szCs w:val="22"/>
        </w:rPr>
        <w:lastRenderedPageBreak/>
        <w:t xml:space="preserve">Course outline: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6010"/>
        <w:gridCol w:w="3606"/>
      </w:tblGrid>
      <w:tr w:rsidR="008978FC" w:rsidRPr="00911E16" w14:paraId="63782C29" w14:textId="77777777" w:rsidTr="00FA3206">
        <w:tc>
          <w:tcPr>
            <w:tcW w:w="1174" w:type="dxa"/>
            <w:shd w:val="clear" w:color="auto" w:fill="auto"/>
          </w:tcPr>
          <w:p w14:paraId="19219836" w14:textId="77777777" w:rsidR="008978FC" w:rsidRPr="00911E16" w:rsidRDefault="008978FC" w:rsidP="009C1EEE">
            <w:pPr>
              <w:rPr>
                <w:rFonts w:ascii="Calibri" w:hAnsi="Calibri" w:cs="Calibri"/>
                <w:bCs/>
                <w:sz w:val="22"/>
                <w:szCs w:val="22"/>
              </w:rPr>
            </w:pPr>
          </w:p>
        </w:tc>
        <w:tc>
          <w:tcPr>
            <w:tcW w:w="6010" w:type="dxa"/>
            <w:shd w:val="clear" w:color="auto" w:fill="auto"/>
          </w:tcPr>
          <w:p w14:paraId="7FB81A80" w14:textId="14081119" w:rsidR="008978FC" w:rsidRPr="00911E16" w:rsidRDefault="00A161EE" w:rsidP="009C1EEE">
            <w:pPr>
              <w:rPr>
                <w:rFonts w:ascii="Calibri" w:hAnsi="Calibri" w:cs="Calibri"/>
                <w:bCs/>
                <w:sz w:val="22"/>
                <w:szCs w:val="22"/>
              </w:rPr>
            </w:pPr>
            <w:r w:rsidRPr="00911E16">
              <w:rPr>
                <w:rFonts w:ascii="Calibri" w:hAnsi="Calibri" w:cs="Calibri"/>
                <w:bCs/>
                <w:sz w:val="22"/>
                <w:szCs w:val="22"/>
              </w:rPr>
              <w:t>Topic</w:t>
            </w:r>
            <w:r w:rsidR="008B16AD">
              <w:rPr>
                <w:rFonts w:ascii="Calibri" w:hAnsi="Calibri" w:cs="Calibri"/>
                <w:bCs/>
                <w:sz w:val="22"/>
                <w:szCs w:val="22"/>
              </w:rPr>
              <w:t xml:space="preserve"> and Readings </w:t>
            </w:r>
          </w:p>
        </w:tc>
        <w:tc>
          <w:tcPr>
            <w:tcW w:w="3606" w:type="dxa"/>
            <w:shd w:val="clear" w:color="auto" w:fill="auto"/>
          </w:tcPr>
          <w:p w14:paraId="296FEF7D" w14:textId="1484A448" w:rsidR="008978FC" w:rsidRPr="00911E16" w:rsidRDefault="002B0462" w:rsidP="009C1EEE">
            <w:pPr>
              <w:rPr>
                <w:rFonts w:ascii="Calibri" w:hAnsi="Calibri" w:cs="Calibri"/>
                <w:bCs/>
                <w:sz w:val="22"/>
                <w:szCs w:val="22"/>
              </w:rPr>
            </w:pPr>
            <w:r>
              <w:rPr>
                <w:rFonts w:ascii="Calibri" w:hAnsi="Calibri" w:cs="Calibri"/>
                <w:bCs/>
                <w:sz w:val="22"/>
                <w:szCs w:val="22"/>
              </w:rPr>
              <w:t xml:space="preserve">Assignments </w:t>
            </w:r>
          </w:p>
        </w:tc>
      </w:tr>
      <w:tr w:rsidR="008978FC" w:rsidRPr="00911E16" w14:paraId="2A48B80D" w14:textId="77777777" w:rsidTr="00FA3206">
        <w:tc>
          <w:tcPr>
            <w:tcW w:w="1174" w:type="dxa"/>
            <w:shd w:val="clear" w:color="auto" w:fill="auto"/>
          </w:tcPr>
          <w:p w14:paraId="4B4E0F03" w14:textId="77777777" w:rsidR="008978FC" w:rsidRPr="00911E16" w:rsidRDefault="008978FC" w:rsidP="009C1EEE">
            <w:pPr>
              <w:rPr>
                <w:rFonts w:ascii="Calibri" w:hAnsi="Calibri" w:cs="Calibri"/>
                <w:bCs/>
                <w:sz w:val="22"/>
                <w:szCs w:val="22"/>
              </w:rPr>
            </w:pPr>
            <w:r w:rsidRPr="00911E16">
              <w:rPr>
                <w:rFonts w:ascii="Calibri" w:hAnsi="Calibri" w:cs="Calibri"/>
                <w:bCs/>
                <w:sz w:val="22"/>
                <w:szCs w:val="22"/>
              </w:rPr>
              <w:t>Week 1</w:t>
            </w:r>
          </w:p>
          <w:p w14:paraId="2BB903E7" w14:textId="45C969E3" w:rsidR="00A161EE" w:rsidRPr="00911E16" w:rsidRDefault="00A161EE" w:rsidP="17A25C4E">
            <w:pPr>
              <w:rPr>
                <w:rFonts w:ascii="Calibri" w:hAnsi="Calibri" w:cs="Calibri"/>
                <w:sz w:val="22"/>
                <w:szCs w:val="22"/>
              </w:rPr>
            </w:pPr>
            <w:r w:rsidRPr="17A25C4E">
              <w:rPr>
                <w:rFonts w:ascii="Calibri" w:hAnsi="Calibri" w:cs="Calibri"/>
                <w:sz w:val="22"/>
                <w:szCs w:val="22"/>
              </w:rPr>
              <w:t>1/</w:t>
            </w:r>
            <w:r w:rsidR="00596A5B">
              <w:rPr>
                <w:rFonts w:ascii="Calibri" w:hAnsi="Calibri" w:cs="Calibri"/>
                <w:sz w:val="22"/>
                <w:szCs w:val="22"/>
              </w:rPr>
              <w:t>2</w:t>
            </w:r>
            <w:r w:rsidR="00B01FD9">
              <w:rPr>
                <w:rFonts w:ascii="Calibri" w:hAnsi="Calibri" w:cs="Calibri"/>
                <w:sz w:val="22"/>
                <w:szCs w:val="22"/>
              </w:rPr>
              <w:t>3</w:t>
            </w:r>
          </w:p>
        </w:tc>
        <w:tc>
          <w:tcPr>
            <w:tcW w:w="6010" w:type="dxa"/>
            <w:shd w:val="clear" w:color="auto" w:fill="auto"/>
          </w:tcPr>
          <w:p w14:paraId="3D9221FB" w14:textId="3E4A13DE" w:rsidR="008978FC" w:rsidRPr="00911E16" w:rsidRDefault="00A161EE" w:rsidP="009C1EEE">
            <w:pPr>
              <w:rPr>
                <w:rFonts w:ascii="Calibri" w:hAnsi="Calibri" w:cs="Calibri"/>
                <w:bCs/>
                <w:sz w:val="22"/>
                <w:szCs w:val="22"/>
              </w:rPr>
            </w:pPr>
            <w:r w:rsidRPr="00911E16">
              <w:rPr>
                <w:rFonts w:ascii="Calibri" w:hAnsi="Calibri" w:cs="Calibri"/>
                <w:bCs/>
                <w:sz w:val="22"/>
                <w:szCs w:val="22"/>
              </w:rPr>
              <w:t>Course Introduction</w:t>
            </w:r>
            <w:r w:rsidR="00FF4C6B">
              <w:rPr>
                <w:rFonts w:ascii="Calibri" w:hAnsi="Calibri" w:cs="Calibri"/>
                <w:bCs/>
                <w:sz w:val="22"/>
                <w:szCs w:val="22"/>
              </w:rPr>
              <w:t xml:space="preserve"> – Review of Evaluation Process </w:t>
            </w:r>
          </w:p>
          <w:p w14:paraId="6683F078" w14:textId="77777777" w:rsidR="00BB723E" w:rsidRDefault="00BB723E" w:rsidP="009C1EEE">
            <w:pPr>
              <w:rPr>
                <w:rFonts w:ascii="Calibri" w:hAnsi="Calibri" w:cs="Calibri"/>
                <w:bCs/>
                <w:sz w:val="22"/>
                <w:szCs w:val="22"/>
              </w:rPr>
            </w:pPr>
            <w:r>
              <w:rPr>
                <w:rFonts w:ascii="Calibri" w:hAnsi="Calibri" w:cs="Calibri"/>
                <w:bCs/>
                <w:sz w:val="22"/>
                <w:szCs w:val="22"/>
              </w:rPr>
              <w:t xml:space="preserve">Neuro screen review </w:t>
            </w:r>
          </w:p>
          <w:p w14:paraId="72E6863F" w14:textId="0CEDD2A0" w:rsidR="002B0462" w:rsidRPr="00911E16" w:rsidRDefault="00B44D8B" w:rsidP="009C1EEE">
            <w:pPr>
              <w:rPr>
                <w:rFonts w:ascii="Calibri" w:hAnsi="Calibri" w:cs="Calibri"/>
                <w:bCs/>
                <w:sz w:val="22"/>
                <w:szCs w:val="22"/>
              </w:rPr>
            </w:pPr>
            <w:r w:rsidRPr="00911E16">
              <w:rPr>
                <w:rFonts w:ascii="Calibri" w:hAnsi="Calibri" w:cs="Calibri"/>
                <w:bCs/>
                <w:sz w:val="22"/>
                <w:szCs w:val="22"/>
              </w:rPr>
              <w:t>Spinal Anatomy</w:t>
            </w:r>
            <w:r w:rsidR="00BB723E">
              <w:rPr>
                <w:rFonts w:ascii="Calibri" w:hAnsi="Calibri" w:cs="Calibri"/>
                <w:bCs/>
                <w:sz w:val="22"/>
                <w:szCs w:val="22"/>
              </w:rPr>
              <w:t xml:space="preserve"> – Commonalities through the spinal column </w:t>
            </w:r>
          </w:p>
        </w:tc>
        <w:tc>
          <w:tcPr>
            <w:tcW w:w="3606" w:type="dxa"/>
            <w:shd w:val="clear" w:color="auto" w:fill="auto"/>
          </w:tcPr>
          <w:p w14:paraId="72EE70E0" w14:textId="447AC1B0" w:rsidR="008978FC" w:rsidRPr="00911E16" w:rsidRDefault="008978FC" w:rsidP="009C1EEE">
            <w:pPr>
              <w:rPr>
                <w:rFonts w:ascii="Calibri" w:hAnsi="Calibri" w:cs="Calibri"/>
                <w:bCs/>
                <w:sz w:val="22"/>
                <w:szCs w:val="22"/>
              </w:rPr>
            </w:pPr>
          </w:p>
        </w:tc>
      </w:tr>
      <w:tr w:rsidR="008978FC" w:rsidRPr="00911E16" w14:paraId="2D97C8F5" w14:textId="77777777" w:rsidTr="00FA3206">
        <w:tc>
          <w:tcPr>
            <w:tcW w:w="1174" w:type="dxa"/>
            <w:shd w:val="clear" w:color="auto" w:fill="auto"/>
          </w:tcPr>
          <w:p w14:paraId="3F942CF4" w14:textId="77777777" w:rsidR="008978FC" w:rsidRPr="00911E16" w:rsidRDefault="008978FC" w:rsidP="009C1EEE">
            <w:pPr>
              <w:rPr>
                <w:rFonts w:ascii="Calibri" w:hAnsi="Calibri" w:cs="Calibri"/>
                <w:bCs/>
                <w:sz w:val="22"/>
                <w:szCs w:val="22"/>
              </w:rPr>
            </w:pPr>
            <w:r w:rsidRPr="00911E16">
              <w:rPr>
                <w:rFonts w:ascii="Calibri" w:hAnsi="Calibri" w:cs="Calibri"/>
                <w:bCs/>
                <w:sz w:val="22"/>
                <w:szCs w:val="22"/>
              </w:rPr>
              <w:t>Week 2</w:t>
            </w:r>
          </w:p>
          <w:p w14:paraId="1589B612" w14:textId="7637139B" w:rsidR="00A161EE" w:rsidRPr="00911E16" w:rsidRDefault="002E4EF0" w:rsidP="17A25C4E">
            <w:pPr>
              <w:rPr>
                <w:rFonts w:ascii="Calibri" w:hAnsi="Calibri" w:cs="Calibri"/>
                <w:sz w:val="22"/>
                <w:szCs w:val="22"/>
              </w:rPr>
            </w:pPr>
            <w:r>
              <w:rPr>
                <w:rFonts w:ascii="Calibri" w:hAnsi="Calibri" w:cs="Calibri"/>
                <w:sz w:val="22"/>
                <w:szCs w:val="22"/>
              </w:rPr>
              <w:t>1/</w:t>
            </w:r>
            <w:r w:rsidR="00B01FD9">
              <w:rPr>
                <w:rFonts w:ascii="Calibri" w:hAnsi="Calibri" w:cs="Calibri"/>
                <w:sz w:val="22"/>
                <w:szCs w:val="22"/>
              </w:rPr>
              <w:t>30</w:t>
            </w:r>
          </w:p>
        </w:tc>
        <w:tc>
          <w:tcPr>
            <w:tcW w:w="6010" w:type="dxa"/>
            <w:shd w:val="clear" w:color="auto" w:fill="auto"/>
          </w:tcPr>
          <w:p w14:paraId="28B6C0AC" w14:textId="77777777" w:rsidR="00B44D8B" w:rsidRDefault="00D90C06" w:rsidP="009C1EEE">
            <w:pPr>
              <w:rPr>
                <w:rFonts w:ascii="Calibri" w:hAnsi="Calibri" w:cs="Calibri"/>
                <w:bCs/>
                <w:sz w:val="22"/>
                <w:szCs w:val="22"/>
              </w:rPr>
            </w:pPr>
            <w:r>
              <w:rPr>
                <w:rFonts w:ascii="Calibri" w:hAnsi="Calibri" w:cs="Calibri"/>
                <w:bCs/>
                <w:sz w:val="22"/>
                <w:szCs w:val="22"/>
              </w:rPr>
              <w:t xml:space="preserve">Spinal Anatomy and Clinical Evaluation – </w:t>
            </w:r>
            <w:r w:rsidR="001F49BB">
              <w:rPr>
                <w:rFonts w:ascii="Calibri" w:hAnsi="Calibri" w:cs="Calibri"/>
                <w:bCs/>
                <w:sz w:val="22"/>
                <w:szCs w:val="22"/>
              </w:rPr>
              <w:t xml:space="preserve">General Pathologies of the Spine </w:t>
            </w:r>
          </w:p>
          <w:p w14:paraId="0EFD0598" w14:textId="24A45765" w:rsidR="00A63E3F" w:rsidRPr="00911E16" w:rsidRDefault="00A63E3F" w:rsidP="009C1EEE">
            <w:pPr>
              <w:rPr>
                <w:rFonts w:ascii="Calibri" w:hAnsi="Calibri" w:cs="Calibri"/>
                <w:bCs/>
                <w:sz w:val="22"/>
                <w:szCs w:val="22"/>
              </w:rPr>
            </w:pPr>
            <w:r>
              <w:rPr>
                <w:rFonts w:ascii="Calibri" w:hAnsi="Calibri" w:cs="Calibri"/>
                <w:bCs/>
                <w:sz w:val="22"/>
                <w:szCs w:val="22"/>
              </w:rPr>
              <w:t>Readings:  Starkey Chapter 13</w:t>
            </w:r>
          </w:p>
        </w:tc>
        <w:tc>
          <w:tcPr>
            <w:tcW w:w="3606" w:type="dxa"/>
            <w:shd w:val="clear" w:color="auto" w:fill="auto"/>
          </w:tcPr>
          <w:p w14:paraId="7194DBDC" w14:textId="2C8553FE" w:rsidR="001B529D" w:rsidRPr="00AA6A9E" w:rsidRDefault="00AA6A9E" w:rsidP="009C1EEE">
            <w:pPr>
              <w:rPr>
                <w:rFonts w:ascii="Calibri" w:hAnsi="Calibri" w:cs="Calibri"/>
                <w:b/>
                <w:sz w:val="22"/>
                <w:szCs w:val="22"/>
              </w:rPr>
            </w:pPr>
            <w:r w:rsidRPr="00AA6A9E">
              <w:rPr>
                <w:rFonts w:ascii="Calibri" w:hAnsi="Calibri" w:cs="Calibri"/>
                <w:b/>
                <w:sz w:val="22"/>
                <w:szCs w:val="22"/>
              </w:rPr>
              <w:t xml:space="preserve">Due:  Pathology Worksheet </w:t>
            </w:r>
          </w:p>
        </w:tc>
      </w:tr>
      <w:tr w:rsidR="008978FC" w:rsidRPr="00911E16" w14:paraId="16F21EBF" w14:textId="77777777" w:rsidTr="00FA3206">
        <w:tc>
          <w:tcPr>
            <w:tcW w:w="1174" w:type="dxa"/>
            <w:shd w:val="clear" w:color="auto" w:fill="auto"/>
          </w:tcPr>
          <w:p w14:paraId="6CE4141E" w14:textId="77777777" w:rsidR="008978FC" w:rsidRPr="00911E16" w:rsidRDefault="008978FC" w:rsidP="009C1EEE">
            <w:pPr>
              <w:rPr>
                <w:rFonts w:ascii="Calibri" w:hAnsi="Calibri" w:cs="Calibri"/>
                <w:bCs/>
                <w:sz w:val="22"/>
                <w:szCs w:val="22"/>
              </w:rPr>
            </w:pPr>
            <w:r w:rsidRPr="00911E16">
              <w:rPr>
                <w:rFonts w:ascii="Calibri" w:hAnsi="Calibri" w:cs="Calibri"/>
                <w:bCs/>
                <w:sz w:val="22"/>
                <w:szCs w:val="22"/>
              </w:rPr>
              <w:t>Week 3</w:t>
            </w:r>
          </w:p>
          <w:p w14:paraId="5F2FE613" w14:textId="7C395237" w:rsidR="00A161EE" w:rsidRPr="00911E16" w:rsidRDefault="00A161EE" w:rsidP="17A25C4E">
            <w:pPr>
              <w:rPr>
                <w:rFonts w:ascii="Calibri" w:hAnsi="Calibri" w:cs="Calibri"/>
                <w:sz w:val="22"/>
                <w:szCs w:val="22"/>
              </w:rPr>
            </w:pPr>
            <w:r w:rsidRPr="17A25C4E">
              <w:rPr>
                <w:rFonts w:ascii="Calibri" w:hAnsi="Calibri" w:cs="Calibri"/>
                <w:sz w:val="22"/>
                <w:szCs w:val="22"/>
              </w:rPr>
              <w:t>2/</w:t>
            </w:r>
            <w:r w:rsidR="00B01FD9">
              <w:rPr>
                <w:rFonts w:ascii="Calibri" w:hAnsi="Calibri" w:cs="Calibri"/>
                <w:sz w:val="22"/>
                <w:szCs w:val="22"/>
              </w:rPr>
              <w:t>6</w:t>
            </w:r>
          </w:p>
        </w:tc>
        <w:tc>
          <w:tcPr>
            <w:tcW w:w="6010" w:type="dxa"/>
            <w:shd w:val="clear" w:color="auto" w:fill="auto"/>
          </w:tcPr>
          <w:p w14:paraId="0B2666C4" w14:textId="1F803398" w:rsidR="00B44D8B" w:rsidRDefault="008C4940" w:rsidP="009C1EEE">
            <w:pPr>
              <w:rPr>
                <w:rFonts w:ascii="Calibri" w:hAnsi="Calibri" w:cs="Calibri"/>
                <w:bCs/>
                <w:sz w:val="22"/>
                <w:szCs w:val="22"/>
              </w:rPr>
            </w:pPr>
            <w:r w:rsidRPr="00911E16">
              <w:rPr>
                <w:rFonts w:ascii="Calibri" w:hAnsi="Calibri" w:cs="Calibri"/>
                <w:bCs/>
                <w:sz w:val="22"/>
                <w:szCs w:val="22"/>
              </w:rPr>
              <w:t xml:space="preserve">Spinal Evaluation </w:t>
            </w:r>
            <w:r w:rsidR="00D90C06">
              <w:rPr>
                <w:rFonts w:ascii="Calibri" w:hAnsi="Calibri" w:cs="Calibri"/>
                <w:bCs/>
                <w:sz w:val="22"/>
                <w:szCs w:val="22"/>
              </w:rPr>
              <w:t xml:space="preserve">– Pelvis and Lumbar </w:t>
            </w:r>
            <w:r w:rsidR="00564CF8">
              <w:rPr>
                <w:rFonts w:ascii="Calibri" w:hAnsi="Calibri" w:cs="Calibri"/>
                <w:bCs/>
                <w:sz w:val="22"/>
                <w:szCs w:val="22"/>
              </w:rPr>
              <w:t>Anatomy</w:t>
            </w:r>
          </w:p>
          <w:p w14:paraId="6E65D96B" w14:textId="074A8E30" w:rsidR="002B0462" w:rsidRPr="00911E16" w:rsidRDefault="00A63E3F" w:rsidP="009C1EEE">
            <w:pPr>
              <w:rPr>
                <w:rFonts w:ascii="Calibri" w:hAnsi="Calibri" w:cs="Calibri"/>
                <w:bCs/>
                <w:sz w:val="22"/>
                <w:szCs w:val="22"/>
              </w:rPr>
            </w:pPr>
            <w:r>
              <w:rPr>
                <w:rFonts w:ascii="Calibri" w:hAnsi="Calibri" w:cs="Calibri"/>
                <w:bCs/>
                <w:sz w:val="22"/>
                <w:szCs w:val="22"/>
              </w:rPr>
              <w:t>Readings:  Starkey Chapter 13</w:t>
            </w:r>
          </w:p>
        </w:tc>
        <w:tc>
          <w:tcPr>
            <w:tcW w:w="3606" w:type="dxa"/>
            <w:shd w:val="clear" w:color="auto" w:fill="auto"/>
          </w:tcPr>
          <w:p w14:paraId="769D0D3C" w14:textId="7B145770" w:rsidR="001B529D" w:rsidRPr="002B0462" w:rsidRDefault="002B0462" w:rsidP="009C1EEE">
            <w:pPr>
              <w:rPr>
                <w:rFonts w:ascii="Calibri" w:hAnsi="Calibri" w:cs="Calibri"/>
                <w:b/>
                <w:sz w:val="22"/>
                <w:szCs w:val="22"/>
              </w:rPr>
            </w:pPr>
            <w:r w:rsidRPr="002B0462">
              <w:rPr>
                <w:rFonts w:ascii="Calibri" w:hAnsi="Calibri" w:cs="Calibri"/>
                <w:b/>
                <w:sz w:val="22"/>
                <w:szCs w:val="22"/>
              </w:rPr>
              <w:t xml:space="preserve">Due:  Lumbar/Pelvis Quiz </w:t>
            </w:r>
          </w:p>
        </w:tc>
      </w:tr>
      <w:tr w:rsidR="008978FC" w:rsidRPr="00911E16" w14:paraId="45F57522" w14:textId="77777777" w:rsidTr="00FA3206">
        <w:tc>
          <w:tcPr>
            <w:tcW w:w="1174" w:type="dxa"/>
            <w:shd w:val="clear" w:color="auto" w:fill="auto"/>
          </w:tcPr>
          <w:p w14:paraId="4F3CF6A0" w14:textId="77777777" w:rsidR="008978FC" w:rsidRPr="00911E16" w:rsidRDefault="008978FC" w:rsidP="009C1EEE">
            <w:pPr>
              <w:rPr>
                <w:rFonts w:ascii="Calibri" w:hAnsi="Calibri" w:cs="Calibri"/>
                <w:bCs/>
                <w:sz w:val="22"/>
                <w:szCs w:val="22"/>
              </w:rPr>
            </w:pPr>
            <w:r w:rsidRPr="00911E16">
              <w:rPr>
                <w:rFonts w:ascii="Calibri" w:hAnsi="Calibri" w:cs="Calibri"/>
                <w:bCs/>
                <w:sz w:val="22"/>
                <w:szCs w:val="22"/>
              </w:rPr>
              <w:t>Week 4</w:t>
            </w:r>
          </w:p>
          <w:p w14:paraId="783C7369" w14:textId="23598FED" w:rsidR="00A161EE" w:rsidRPr="00911E16" w:rsidRDefault="00A161EE" w:rsidP="17A25C4E">
            <w:pPr>
              <w:rPr>
                <w:rFonts w:ascii="Calibri" w:hAnsi="Calibri" w:cs="Calibri"/>
                <w:sz w:val="22"/>
                <w:szCs w:val="22"/>
              </w:rPr>
            </w:pPr>
            <w:r w:rsidRPr="17A25C4E">
              <w:rPr>
                <w:rFonts w:ascii="Calibri" w:hAnsi="Calibri" w:cs="Calibri"/>
                <w:sz w:val="22"/>
                <w:szCs w:val="22"/>
              </w:rPr>
              <w:t>2/</w:t>
            </w:r>
            <w:r w:rsidR="00715D2B">
              <w:rPr>
                <w:rFonts w:ascii="Calibri" w:hAnsi="Calibri" w:cs="Calibri"/>
                <w:sz w:val="22"/>
                <w:szCs w:val="22"/>
              </w:rPr>
              <w:t>1</w:t>
            </w:r>
            <w:r w:rsidR="00B01FD9">
              <w:rPr>
                <w:rFonts w:ascii="Calibri" w:hAnsi="Calibri" w:cs="Calibri"/>
                <w:sz w:val="22"/>
                <w:szCs w:val="22"/>
              </w:rPr>
              <w:t>3</w:t>
            </w:r>
          </w:p>
        </w:tc>
        <w:tc>
          <w:tcPr>
            <w:tcW w:w="6010" w:type="dxa"/>
            <w:shd w:val="clear" w:color="auto" w:fill="auto"/>
          </w:tcPr>
          <w:p w14:paraId="33832E8A" w14:textId="77777777" w:rsidR="004A7862" w:rsidRDefault="00564CF8" w:rsidP="009C1EEE">
            <w:pPr>
              <w:rPr>
                <w:rFonts w:ascii="Calibri" w:hAnsi="Calibri" w:cs="Calibri"/>
                <w:bCs/>
                <w:sz w:val="22"/>
                <w:szCs w:val="22"/>
              </w:rPr>
            </w:pPr>
            <w:r>
              <w:rPr>
                <w:rFonts w:ascii="Calibri" w:hAnsi="Calibri" w:cs="Calibri"/>
                <w:bCs/>
                <w:sz w:val="22"/>
                <w:szCs w:val="22"/>
              </w:rPr>
              <w:t xml:space="preserve">Spinal </w:t>
            </w:r>
            <w:r w:rsidR="001F49BB">
              <w:rPr>
                <w:rFonts w:ascii="Calibri" w:hAnsi="Calibri" w:cs="Calibri"/>
                <w:bCs/>
                <w:sz w:val="22"/>
                <w:szCs w:val="22"/>
              </w:rPr>
              <w:t>Evaluation</w:t>
            </w:r>
            <w:r w:rsidR="00C47A95">
              <w:rPr>
                <w:rFonts w:ascii="Calibri" w:hAnsi="Calibri" w:cs="Calibri"/>
                <w:bCs/>
                <w:sz w:val="22"/>
                <w:szCs w:val="22"/>
              </w:rPr>
              <w:t xml:space="preserve"> </w:t>
            </w:r>
            <w:r w:rsidR="001F49BB">
              <w:rPr>
                <w:rFonts w:ascii="Calibri" w:hAnsi="Calibri" w:cs="Calibri"/>
                <w:bCs/>
                <w:sz w:val="22"/>
                <w:szCs w:val="22"/>
              </w:rPr>
              <w:t>– Pelvis and Lumbar</w:t>
            </w:r>
            <w:r w:rsidR="00BB6E48">
              <w:rPr>
                <w:rFonts w:ascii="Calibri" w:hAnsi="Calibri" w:cs="Calibri"/>
                <w:bCs/>
                <w:sz w:val="22"/>
                <w:szCs w:val="22"/>
              </w:rPr>
              <w:t xml:space="preserve"> </w:t>
            </w:r>
            <w:r>
              <w:rPr>
                <w:rFonts w:ascii="Calibri" w:hAnsi="Calibri" w:cs="Calibri"/>
                <w:bCs/>
                <w:sz w:val="22"/>
                <w:szCs w:val="22"/>
              </w:rPr>
              <w:t>Evaluation</w:t>
            </w:r>
          </w:p>
          <w:p w14:paraId="079A6F75" w14:textId="4A9D3EB9" w:rsidR="00A63E3F" w:rsidRPr="00911E16" w:rsidRDefault="00A63E3F" w:rsidP="009C1EEE">
            <w:pPr>
              <w:rPr>
                <w:rFonts w:ascii="Calibri" w:hAnsi="Calibri" w:cs="Calibri"/>
                <w:bCs/>
                <w:sz w:val="22"/>
                <w:szCs w:val="22"/>
              </w:rPr>
            </w:pPr>
            <w:r>
              <w:rPr>
                <w:rFonts w:ascii="Calibri" w:hAnsi="Calibri" w:cs="Calibri"/>
                <w:bCs/>
                <w:sz w:val="22"/>
                <w:szCs w:val="22"/>
              </w:rPr>
              <w:t>Readings:  Starkey Chapter 13</w:t>
            </w:r>
          </w:p>
        </w:tc>
        <w:tc>
          <w:tcPr>
            <w:tcW w:w="3606" w:type="dxa"/>
            <w:shd w:val="clear" w:color="auto" w:fill="auto"/>
          </w:tcPr>
          <w:p w14:paraId="54CD245A" w14:textId="078F3C63" w:rsidR="00C47A95" w:rsidRPr="00507E20" w:rsidRDefault="00980E7C" w:rsidP="002B0462">
            <w:pPr>
              <w:rPr>
                <w:rFonts w:ascii="Calibri" w:hAnsi="Calibri" w:cs="Calibri"/>
                <w:b/>
                <w:bCs/>
                <w:sz w:val="22"/>
                <w:szCs w:val="22"/>
              </w:rPr>
            </w:pPr>
            <w:r w:rsidRPr="00507E20">
              <w:rPr>
                <w:rFonts w:ascii="Calibri" w:hAnsi="Calibri" w:cs="Calibri"/>
                <w:b/>
                <w:bCs/>
                <w:sz w:val="22"/>
                <w:szCs w:val="22"/>
              </w:rPr>
              <w:t xml:space="preserve">Due:  </w:t>
            </w:r>
            <w:r w:rsidR="00F53DED">
              <w:rPr>
                <w:rFonts w:ascii="Calibri" w:hAnsi="Calibri" w:cs="Calibri"/>
                <w:b/>
                <w:bCs/>
                <w:sz w:val="22"/>
                <w:szCs w:val="22"/>
              </w:rPr>
              <w:t xml:space="preserve">Case Studies </w:t>
            </w:r>
          </w:p>
        </w:tc>
      </w:tr>
      <w:tr w:rsidR="008978FC" w:rsidRPr="00911E16" w14:paraId="1AE6702F" w14:textId="77777777" w:rsidTr="00FA3206">
        <w:tc>
          <w:tcPr>
            <w:tcW w:w="1174" w:type="dxa"/>
            <w:shd w:val="clear" w:color="auto" w:fill="auto"/>
          </w:tcPr>
          <w:p w14:paraId="2A1B0FA7" w14:textId="77777777" w:rsidR="008978FC" w:rsidRPr="00911E16" w:rsidRDefault="008978FC" w:rsidP="009C1EEE">
            <w:pPr>
              <w:rPr>
                <w:rFonts w:ascii="Calibri" w:hAnsi="Calibri" w:cs="Calibri"/>
                <w:bCs/>
                <w:sz w:val="22"/>
                <w:szCs w:val="22"/>
              </w:rPr>
            </w:pPr>
            <w:r w:rsidRPr="00911E16">
              <w:rPr>
                <w:rFonts w:ascii="Calibri" w:hAnsi="Calibri" w:cs="Calibri"/>
                <w:bCs/>
                <w:sz w:val="22"/>
                <w:szCs w:val="22"/>
              </w:rPr>
              <w:t>Week 5</w:t>
            </w:r>
          </w:p>
          <w:p w14:paraId="3DDD28A9" w14:textId="132C2075" w:rsidR="00A161EE" w:rsidRPr="00911E16" w:rsidRDefault="00A161EE" w:rsidP="17A25C4E">
            <w:pPr>
              <w:rPr>
                <w:rFonts w:ascii="Calibri" w:hAnsi="Calibri" w:cs="Calibri"/>
                <w:sz w:val="22"/>
                <w:szCs w:val="22"/>
              </w:rPr>
            </w:pPr>
            <w:r w:rsidRPr="17A25C4E">
              <w:rPr>
                <w:rFonts w:ascii="Calibri" w:hAnsi="Calibri" w:cs="Calibri"/>
                <w:sz w:val="22"/>
                <w:szCs w:val="22"/>
              </w:rPr>
              <w:t>2/</w:t>
            </w:r>
            <w:r w:rsidR="00B01FD9">
              <w:rPr>
                <w:rFonts w:ascii="Calibri" w:hAnsi="Calibri" w:cs="Calibri"/>
                <w:sz w:val="22"/>
                <w:szCs w:val="22"/>
              </w:rPr>
              <w:t>20</w:t>
            </w:r>
          </w:p>
        </w:tc>
        <w:tc>
          <w:tcPr>
            <w:tcW w:w="6010" w:type="dxa"/>
            <w:shd w:val="clear" w:color="auto" w:fill="auto"/>
          </w:tcPr>
          <w:p w14:paraId="0E014E90" w14:textId="77777777" w:rsidR="00A63E3F" w:rsidRDefault="00564CF8" w:rsidP="009C1EEE">
            <w:pPr>
              <w:rPr>
                <w:rFonts w:ascii="Calibri" w:hAnsi="Calibri" w:cs="Calibri"/>
                <w:bCs/>
                <w:sz w:val="22"/>
                <w:szCs w:val="22"/>
              </w:rPr>
            </w:pPr>
            <w:r>
              <w:rPr>
                <w:rFonts w:ascii="Calibri" w:hAnsi="Calibri" w:cs="Calibri"/>
                <w:bCs/>
                <w:sz w:val="22"/>
                <w:szCs w:val="22"/>
              </w:rPr>
              <w:t>Spinal Evaluation – Pelvis and Lumbar Evaluation</w:t>
            </w:r>
            <w:r w:rsidR="00A63E3F">
              <w:rPr>
                <w:rFonts w:ascii="Calibri" w:hAnsi="Calibri" w:cs="Calibri"/>
                <w:bCs/>
                <w:sz w:val="22"/>
                <w:szCs w:val="22"/>
              </w:rPr>
              <w:t xml:space="preserve"> </w:t>
            </w:r>
          </w:p>
          <w:p w14:paraId="66016A6B" w14:textId="50324320" w:rsidR="00CD3B72" w:rsidRPr="00911E16" w:rsidRDefault="00A63E3F" w:rsidP="009C1EEE">
            <w:pPr>
              <w:rPr>
                <w:rFonts w:ascii="Calibri" w:hAnsi="Calibri" w:cs="Calibri"/>
                <w:bCs/>
                <w:sz w:val="22"/>
                <w:szCs w:val="22"/>
              </w:rPr>
            </w:pPr>
            <w:r>
              <w:rPr>
                <w:rFonts w:ascii="Calibri" w:hAnsi="Calibri" w:cs="Calibri"/>
                <w:bCs/>
                <w:sz w:val="22"/>
                <w:szCs w:val="22"/>
              </w:rPr>
              <w:t>Readings:  Starkey Chapter 13</w:t>
            </w:r>
            <w:r w:rsidR="008B16AD">
              <w:rPr>
                <w:rFonts w:ascii="Calibri" w:hAnsi="Calibri" w:cs="Calibri"/>
                <w:bCs/>
                <w:sz w:val="22"/>
                <w:szCs w:val="22"/>
              </w:rPr>
              <w:t xml:space="preserve">; Canvas Resources </w:t>
            </w:r>
          </w:p>
        </w:tc>
        <w:tc>
          <w:tcPr>
            <w:tcW w:w="3606" w:type="dxa"/>
            <w:shd w:val="clear" w:color="auto" w:fill="auto"/>
          </w:tcPr>
          <w:p w14:paraId="08822396" w14:textId="316301C4" w:rsidR="002B0462" w:rsidRPr="00A44C5C" w:rsidRDefault="002B0462" w:rsidP="009C1EEE">
            <w:pPr>
              <w:rPr>
                <w:rFonts w:ascii="Calibri" w:hAnsi="Calibri" w:cs="Calibri"/>
                <w:b/>
                <w:bCs/>
                <w:sz w:val="22"/>
                <w:szCs w:val="22"/>
              </w:rPr>
            </w:pPr>
            <w:r>
              <w:rPr>
                <w:rFonts w:ascii="Calibri" w:hAnsi="Calibri" w:cs="Calibri"/>
                <w:b/>
                <w:bCs/>
                <w:sz w:val="22"/>
                <w:szCs w:val="22"/>
              </w:rPr>
              <w:t xml:space="preserve">Due:  </w:t>
            </w:r>
            <w:r w:rsidR="00F53DED">
              <w:rPr>
                <w:rFonts w:ascii="Calibri" w:hAnsi="Calibri" w:cs="Calibri"/>
                <w:b/>
                <w:bCs/>
                <w:sz w:val="22"/>
                <w:szCs w:val="22"/>
              </w:rPr>
              <w:t xml:space="preserve">Skill Checks </w:t>
            </w:r>
          </w:p>
        </w:tc>
      </w:tr>
      <w:tr w:rsidR="00B44D8B" w:rsidRPr="00911E16" w14:paraId="062CEABC" w14:textId="77777777" w:rsidTr="00FA3206">
        <w:tc>
          <w:tcPr>
            <w:tcW w:w="1174" w:type="dxa"/>
            <w:shd w:val="clear" w:color="auto" w:fill="auto"/>
          </w:tcPr>
          <w:p w14:paraId="6CCEDEDE" w14:textId="77777777" w:rsidR="00B44D8B" w:rsidRPr="00911E16" w:rsidRDefault="00B44D8B" w:rsidP="00B44D8B">
            <w:pPr>
              <w:rPr>
                <w:rFonts w:ascii="Calibri" w:hAnsi="Calibri" w:cs="Calibri"/>
                <w:bCs/>
                <w:sz w:val="22"/>
                <w:szCs w:val="22"/>
              </w:rPr>
            </w:pPr>
            <w:r w:rsidRPr="00911E16">
              <w:rPr>
                <w:rFonts w:ascii="Calibri" w:hAnsi="Calibri" w:cs="Calibri"/>
                <w:bCs/>
                <w:sz w:val="22"/>
                <w:szCs w:val="22"/>
              </w:rPr>
              <w:t>Week 6</w:t>
            </w:r>
          </w:p>
          <w:p w14:paraId="569AB536" w14:textId="73771AE1" w:rsidR="00B44D8B" w:rsidRPr="00911E16" w:rsidRDefault="002E4EF0" w:rsidP="17A25C4E">
            <w:pPr>
              <w:rPr>
                <w:rFonts w:ascii="Calibri" w:hAnsi="Calibri" w:cs="Calibri"/>
                <w:sz w:val="22"/>
                <w:szCs w:val="22"/>
              </w:rPr>
            </w:pPr>
            <w:r>
              <w:rPr>
                <w:rFonts w:ascii="Calibri" w:hAnsi="Calibri" w:cs="Calibri"/>
                <w:sz w:val="22"/>
                <w:szCs w:val="22"/>
              </w:rPr>
              <w:t>2/2</w:t>
            </w:r>
            <w:r w:rsidR="00B01FD9">
              <w:rPr>
                <w:rFonts w:ascii="Calibri" w:hAnsi="Calibri" w:cs="Calibri"/>
                <w:sz w:val="22"/>
                <w:szCs w:val="22"/>
              </w:rPr>
              <w:t>7</w:t>
            </w:r>
          </w:p>
        </w:tc>
        <w:tc>
          <w:tcPr>
            <w:tcW w:w="6010" w:type="dxa"/>
            <w:shd w:val="clear" w:color="auto" w:fill="auto"/>
          </w:tcPr>
          <w:p w14:paraId="437E2C4B" w14:textId="0C955F12" w:rsidR="00B44D8B" w:rsidRDefault="009F6F30" w:rsidP="00B44D8B">
            <w:pPr>
              <w:rPr>
                <w:rFonts w:ascii="Calibri" w:hAnsi="Calibri" w:cs="Calibri"/>
                <w:bCs/>
                <w:sz w:val="22"/>
                <w:szCs w:val="22"/>
              </w:rPr>
            </w:pPr>
            <w:r>
              <w:rPr>
                <w:rFonts w:ascii="Calibri" w:hAnsi="Calibri" w:cs="Calibri"/>
                <w:bCs/>
                <w:sz w:val="22"/>
                <w:szCs w:val="22"/>
              </w:rPr>
              <w:t xml:space="preserve">Basics of </w:t>
            </w:r>
            <w:r w:rsidR="002C49A4">
              <w:rPr>
                <w:rFonts w:ascii="Calibri" w:hAnsi="Calibri" w:cs="Calibri"/>
                <w:bCs/>
                <w:sz w:val="22"/>
                <w:szCs w:val="22"/>
              </w:rPr>
              <w:t xml:space="preserve">Rehabilitation </w:t>
            </w:r>
            <w:r>
              <w:rPr>
                <w:rFonts w:ascii="Calibri" w:hAnsi="Calibri" w:cs="Calibri"/>
                <w:bCs/>
                <w:sz w:val="22"/>
                <w:szCs w:val="22"/>
              </w:rPr>
              <w:t xml:space="preserve">for the Spine </w:t>
            </w:r>
            <w:r w:rsidR="002C49A4">
              <w:rPr>
                <w:rFonts w:ascii="Calibri" w:hAnsi="Calibri" w:cs="Calibri"/>
                <w:bCs/>
                <w:sz w:val="22"/>
                <w:szCs w:val="22"/>
              </w:rPr>
              <w:t xml:space="preserve">– </w:t>
            </w:r>
          </w:p>
          <w:p w14:paraId="1D2FE735" w14:textId="77777777" w:rsidR="009F6F30" w:rsidRDefault="009F6F30" w:rsidP="00B44D8B">
            <w:pPr>
              <w:rPr>
                <w:rFonts w:ascii="Calibri" w:hAnsi="Calibri" w:cs="Calibri"/>
                <w:bCs/>
                <w:sz w:val="22"/>
                <w:szCs w:val="22"/>
              </w:rPr>
            </w:pPr>
            <w:r>
              <w:rPr>
                <w:rFonts w:ascii="Calibri" w:hAnsi="Calibri" w:cs="Calibri"/>
                <w:bCs/>
                <w:sz w:val="22"/>
                <w:szCs w:val="22"/>
              </w:rPr>
              <w:t xml:space="preserve">Mobilization, Stabilization, or Specific Exercise </w:t>
            </w:r>
          </w:p>
          <w:p w14:paraId="5773E1A9" w14:textId="37BA1499" w:rsidR="008B16AD" w:rsidRPr="00911E16" w:rsidRDefault="008B16AD" w:rsidP="00B44D8B">
            <w:pPr>
              <w:rPr>
                <w:rFonts w:ascii="Calibri" w:hAnsi="Calibri" w:cs="Calibri"/>
                <w:bCs/>
                <w:sz w:val="22"/>
                <w:szCs w:val="22"/>
              </w:rPr>
            </w:pPr>
            <w:r>
              <w:rPr>
                <w:rFonts w:ascii="Calibri" w:hAnsi="Calibri" w:cs="Calibri"/>
                <w:bCs/>
                <w:sz w:val="22"/>
                <w:szCs w:val="22"/>
              </w:rPr>
              <w:t xml:space="preserve">Readings:  Canvas </w:t>
            </w:r>
          </w:p>
        </w:tc>
        <w:tc>
          <w:tcPr>
            <w:tcW w:w="3606" w:type="dxa"/>
            <w:shd w:val="clear" w:color="auto" w:fill="auto"/>
          </w:tcPr>
          <w:p w14:paraId="30D7AA69" w14:textId="5AC084FB" w:rsidR="00FA3206" w:rsidRPr="00FA3206" w:rsidRDefault="00FA3206" w:rsidP="00B44D8B">
            <w:pPr>
              <w:rPr>
                <w:rFonts w:ascii="Calibri" w:hAnsi="Calibri" w:cs="Calibri"/>
                <w:b/>
                <w:sz w:val="22"/>
                <w:szCs w:val="22"/>
              </w:rPr>
            </w:pPr>
            <w:r w:rsidRPr="00FA3206">
              <w:rPr>
                <w:rFonts w:ascii="Calibri" w:hAnsi="Calibri" w:cs="Calibri"/>
                <w:b/>
                <w:sz w:val="22"/>
                <w:szCs w:val="22"/>
              </w:rPr>
              <w:t xml:space="preserve">Due:  </w:t>
            </w:r>
            <w:r w:rsidR="00F036E7">
              <w:rPr>
                <w:rFonts w:ascii="Calibri" w:hAnsi="Calibri" w:cs="Calibri"/>
                <w:b/>
                <w:sz w:val="22"/>
                <w:szCs w:val="22"/>
              </w:rPr>
              <w:t>SOAP note</w:t>
            </w:r>
            <w:r w:rsidR="003413E4">
              <w:rPr>
                <w:rFonts w:ascii="Calibri" w:hAnsi="Calibri" w:cs="Calibri"/>
                <w:b/>
                <w:sz w:val="22"/>
                <w:szCs w:val="22"/>
              </w:rPr>
              <w:t xml:space="preserve"> </w:t>
            </w:r>
            <w:r w:rsidR="00DE6987">
              <w:rPr>
                <w:rFonts w:ascii="Calibri" w:hAnsi="Calibri" w:cs="Calibri"/>
                <w:b/>
                <w:sz w:val="22"/>
                <w:szCs w:val="22"/>
              </w:rPr>
              <w:t xml:space="preserve">and Plan of Care </w:t>
            </w:r>
            <w:r w:rsidR="003413E4">
              <w:rPr>
                <w:rFonts w:ascii="Calibri" w:hAnsi="Calibri" w:cs="Calibri"/>
                <w:b/>
                <w:sz w:val="22"/>
                <w:szCs w:val="22"/>
              </w:rPr>
              <w:t xml:space="preserve">– Lumbar/Pelvis </w:t>
            </w:r>
          </w:p>
        </w:tc>
      </w:tr>
      <w:tr w:rsidR="00B44D8B" w:rsidRPr="00911E16" w14:paraId="51CDD424" w14:textId="77777777" w:rsidTr="00FA3206">
        <w:tc>
          <w:tcPr>
            <w:tcW w:w="1174" w:type="dxa"/>
            <w:shd w:val="clear" w:color="auto" w:fill="auto"/>
          </w:tcPr>
          <w:p w14:paraId="17C31C8C" w14:textId="77777777" w:rsidR="00B44D8B" w:rsidRPr="00911E16" w:rsidRDefault="00B44D8B" w:rsidP="00B44D8B">
            <w:pPr>
              <w:rPr>
                <w:rFonts w:ascii="Calibri" w:hAnsi="Calibri" w:cs="Calibri"/>
                <w:bCs/>
                <w:sz w:val="22"/>
                <w:szCs w:val="22"/>
              </w:rPr>
            </w:pPr>
            <w:r w:rsidRPr="00911E16">
              <w:rPr>
                <w:rFonts w:ascii="Calibri" w:hAnsi="Calibri" w:cs="Calibri"/>
                <w:bCs/>
                <w:sz w:val="22"/>
                <w:szCs w:val="22"/>
              </w:rPr>
              <w:t>Week 7</w:t>
            </w:r>
          </w:p>
          <w:p w14:paraId="3E37C6F8" w14:textId="6442D42A" w:rsidR="00B44D8B" w:rsidRPr="00911E16" w:rsidRDefault="00B44D8B" w:rsidP="17A25C4E">
            <w:pPr>
              <w:rPr>
                <w:rFonts w:ascii="Calibri" w:hAnsi="Calibri" w:cs="Calibri"/>
                <w:sz w:val="22"/>
                <w:szCs w:val="22"/>
              </w:rPr>
            </w:pPr>
            <w:r w:rsidRPr="17A25C4E">
              <w:rPr>
                <w:rFonts w:ascii="Calibri" w:hAnsi="Calibri" w:cs="Calibri"/>
                <w:sz w:val="22"/>
                <w:szCs w:val="22"/>
              </w:rPr>
              <w:t>3/</w:t>
            </w:r>
            <w:r w:rsidR="00B01FD9">
              <w:rPr>
                <w:rFonts w:ascii="Calibri" w:hAnsi="Calibri" w:cs="Calibri"/>
                <w:sz w:val="22"/>
                <w:szCs w:val="22"/>
              </w:rPr>
              <w:t>5</w:t>
            </w:r>
          </w:p>
        </w:tc>
        <w:tc>
          <w:tcPr>
            <w:tcW w:w="6010" w:type="dxa"/>
            <w:shd w:val="clear" w:color="auto" w:fill="auto"/>
          </w:tcPr>
          <w:p w14:paraId="657B0BB9" w14:textId="66D0F250" w:rsidR="007A5AF7" w:rsidRPr="00911E16" w:rsidRDefault="00B01FD9" w:rsidP="00B44D8B">
            <w:pPr>
              <w:rPr>
                <w:rFonts w:ascii="Calibri" w:hAnsi="Calibri" w:cs="Calibri"/>
                <w:bCs/>
                <w:sz w:val="22"/>
                <w:szCs w:val="22"/>
              </w:rPr>
            </w:pPr>
            <w:r>
              <w:rPr>
                <w:rFonts w:ascii="Calibri" w:hAnsi="Calibri" w:cs="Calibri"/>
                <w:bCs/>
                <w:sz w:val="22"/>
                <w:szCs w:val="22"/>
              </w:rPr>
              <w:t xml:space="preserve">Putting it all together – Evaluation and Treatment of the Lumbar Spine </w:t>
            </w:r>
          </w:p>
        </w:tc>
        <w:tc>
          <w:tcPr>
            <w:tcW w:w="3606" w:type="dxa"/>
            <w:shd w:val="clear" w:color="auto" w:fill="auto"/>
          </w:tcPr>
          <w:p w14:paraId="7196D064" w14:textId="3DE2DE0E" w:rsidR="00B44D8B" w:rsidRPr="00CD3B72" w:rsidRDefault="00B44D8B" w:rsidP="008B16AD">
            <w:pPr>
              <w:rPr>
                <w:rFonts w:ascii="Calibri" w:hAnsi="Calibri" w:cs="Calibri"/>
                <w:b/>
                <w:bCs/>
                <w:sz w:val="22"/>
                <w:szCs w:val="22"/>
              </w:rPr>
            </w:pPr>
          </w:p>
        </w:tc>
      </w:tr>
      <w:tr w:rsidR="008978FC" w:rsidRPr="00911E16" w14:paraId="09536124" w14:textId="77777777" w:rsidTr="00FA3206">
        <w:tc>
          <w:tcPr>
            <w:tcW w:w="1174" w:type="dxa"/>
            <w:shd w:val="clear" w:color="auto" w:fill="auto"/>
          </w:tcPr>
          <w:p w14:paraId="190369AE" w14:textId="77777777" w:rsidR="008978FC" w:rsidRPr="00911E16" w:rsidRDefault="008978FC" w:rsidP="009C1EEE">
            <w:pPr>
              <w:rPr>
                <w:rFonts w:ascii="Calibri" w:hAnsi="Calibri" w:cs="Calibri"/>
                <w:bCs/>
                <w:sz w:val="22"/>
                <w:szCs w:val="22"/>
              </w:rPr>
            </w:pPr>
            <w:r w:rsidRPr="00911E16">
              <w:rPr>
                <w:rFonts w:ascii="Calibri" w:hAnsi="Calibri" w:cs="Calibri"/>
                <w:bCs/>
                <w:sz w:val="22"/>
                <w:szCs w:val="22"/>
              </w:rPr>
              <w:t>Week 8</w:t>
            </w:r>
          </w:p>
          <w:p w14:paraId="3CAE5A75" w14:textId="067EF33A" w:rsidR="00A161EE" w:rsidRPr="00911E16" w:rsidRDefault="00A161EE" w:rsidP="17A25C4E">
            <w:pPr>
              <w:rPr>
                <w:rFonts w:ascii="Calibri" w:hAnsi="Calibri" w:cs="Calibri"/>
                <w:sz w:val="22"/>
                <w:szCs w:val="22"/>
              </w:rPr>
            </w:pPr>
            <w:r w:rsidRPr="17A25C4E">
              <w:rPr>
                <w:rFonts w:ascii="Calibri" w:hAnsi="Calibri" w:cs="Calibri"/>
                <w:sz w:val="22"/>
                <w:szCs w:val="22"/>
              </w:rPr>
              <w:t>3/</w:t>
            </w:r>
            <w:r w:rsidR="00715D2B">
              <w:rPr>
                <w:rFonts w:ascii="Calibri" w:hAnsi="Calibri" w:cs="Calibri"/>
                <w:sz w:val="22"/>
                <w:szCs w:val="22"/>
              </w:rPr>
              <w:t>1</w:t>
            </w:r>
            <w:r w:rsidR="00B01FD9">
              <w:rPr>
                <w:rFonts w:ascii="Calibri" w:hAnsi="Calibri" w:cs="Calibri"/>
                <w:sz w:val="22"/>
                <w:szCs w:val="22"/>
              </w:rPr>
              <w:t>2</w:t>
            </w:r>
          </w:p>
        </w:tc>
        <w:tc>
          <w:tcPr>
            <w:tcW w:w="6010" w:type="dxa"/>
            <w:shd w:val="clear" w:color="auto" w:fill="auto"/>
          </w:tcPr>
          <w:p w14:paraId="0F2095D8" w14:textId="77777777" w:rsidR="00B01FD9" w:rsidRDefault="008D73EA" w:rsidP="00B01FD9">
            <w:pPr>
              <w:rPr>
                <w:rFonts w:ascii="Calibri" w:hAnsi="Calibri" w:cs="Calibri"/>
                <w:bCs/>
                <w:sz w:val="22"/>
                <w:szCs w:val="22"/>
              </w:rPr>
            </w:pPr>
            <w:r w:rsidRPr="008D73EA">
              <w:rPr>
                <w:rFonts w:ascii="Calibri" w:hAnsi="Calibri" w:cs="Calibri"/>
                <w:bCs/>
                <w:sz w:val="22"/>
                <w:szCs w:val="22"/>
              </w:rPr>
              <w:t>Practical Skill Checks</w:t>
            </w:r>
            <w:r>
              <w:rPr>
                <w:rFonts w:ascii="Calibri" w:hAnsi="Calibri" w:cs="Calibri"/>
                <w:bCs/>
                <w:sz w:val="22"/>
                <w:szCs w:val="22"/>
              </w:rPr>
              <w:t xml:space="preserve"> </w:t>
            </w:r>
          </w:p>
          <w:p w14:paraId="129ED38C" w14:textId="46D07B0C" w:rsidR="00B01FD9" w:rsidRPr="00911E16" w:rsidRDefault="00B01FD9" w:rsidP="00B01FD9">
            <w:pPr>
              <w:rPr>
                <w:rFonts w:ascii="Calibri" w:hAnsi="Calibri" w:cs="Calibri"/>
                <w:bCs/>
                <w:sz w:val="22"/>
                <w:szCs w:val="22"/>
              </w:rPr>
            </w:pPr>
            <w:r>
              <w:rPr>
                <w:rFonts w:ascii="Calibri" w:hAnsi="Calibri" w:cs="Calibri"/>
                <w:bCs/>
                <w:sz w:val="22"/>
                <w:szCs w:val="22"/>
              </w:rPr>
              <w:t>Online Midterm Exam</w:t>
            </w:r>
          </w:p>
        </w:tc>
        <w:tc>
          <w:tcPr>
            <w:tcW w:w="3606" w:type="dxa"/>
            <w:shd w:val="clear" w:color="auto" w:fill="auto"/>
          </w:tcPr>
          <w:p w14:paraId="5B94F4B1" w14:textId="1EB77C64" w:rsidR="008978FC" w:rsidRPr="00911E16" w:rsidRDefault="00A63E3F" w:rsidP="009C1EEE">
            <w:pPr>
              <w:rPr>
                <w:rFonts w:ascii="Calibri" w:hAnsi="Calibri" w:cs="Calibri"/>
                <w:bCs/>
                <w:sz w:val="22"/>
                <w:szCs w:val="22"/>
              </w:rPr>
            </w:pPr>
            <w:r>
              <w:rPr>
                <w:rFonts w:ascii="Calibri" w:hAnsi="Calibri" w:cs="Calibri"/>
                <w:b/>
                <w:bCs/>
                <w:sz w:val="22"/>
                <w:szCs w:val="22"/>
              </w:rPr>
              <w:t>Due:  Integrated Learning – Instability, Core, Mobility</w:t>
            </w:r>
            <w:r>
              <w:rPr>
                <w:rFonts w:ascii="Calibri" w:hAnsi="Calibri" w:cs="Calibri"/>
                <w:bCs/>
                <w:sz w:val="22"/>
                <w:szCs w:val="22"/>
              </w:rPr>
              <w:t xml:space="preserve"> </w:t>
            </w:r>
          </w:p>
        </w:tc>
      </w:tr>
      <w:tr w:rsidR="008978FC" w:rsidRPr="00911E16" w14:paraId="738EFA2D" w14:textId="77777777" w:rsidTr="00FA3206">
        <w:tc>
          <w:tcPr>
            <w:tcW w:w="1174" w:type="dxa"/>
            <w:shd w:val="clear" w:color="auto" w:fill="auto"/>
          </w:tcPr>
          <w:p w14:paraId="3E375003" w14:textId="497282C8" w:rsidR="00A161EE" w:rsidRPr="00911E16" w:rsidRDefault="00A161EE" w:rsidP="17A25C4E">
            <w:pPr>
              <w:rPr>
                <w:rFonts w:ascii="Calibri" w:hAnsi="Calibri" w:cs="Calibri"/>
                <w:sz w:val="22"/>
                <w:szCs w:val="22"/>
              </w:rPr>
            </w:pPr>
          </w:p>
        </w:tc>
        <w:tc>
          <w:tcPr>
            <w:tcW w:w="6010" w:type="dxa"/>
            <w:shd w:val="clear" w:color="auto" w:fill="auto"/>
          </w:tcPr>
          <w:p w14:paraId="7815649B" w14:textId="77777777" w:rsidR="008978FC" w:rsidRPr="00A44C5C" w:rsidRDefault="00A161EE" w:rsidP="009C1EEE">
            <w:pPr>
              <w:rPr>
                <w:rFonts w:ascii="Calibri" w:hAnsi="Calibri" w:cs="Calibri"/>
                <w:b/>
                <w:bCs/>
                <w:sz w:val="22"/>
                <w:szCs w:val="22"/>
              </w:rPr>
            </w:pPr>
            <w:r w:rsidRPr="00A44C5C">
              <w:rPr>
                <w:rFonts w:ascii="Calibri" w:hAnsi="Calibri" w:cs="Calibri"/>
                <w:b/>
                <w:bCs/>
                <w:sz w:val="22"/>
                <w:szCs w:val="22"/>
              </w:rPr>
              <w:t>Spring Break</w:t>
            </w:r>
          </w:p>
        </w:tc>
        <w:tc>
          <w:tcPr>
            <w:tcW w:w="3606" w:type="dxa"/>
            <w:shd w:val="clear" w:color="auto" w:fill="auto"/>
          </w:tcPr>
          <w:p w14:paraId="34FF1C98" w14:textId="77777777" w:rsidR="008978FC" w:rsidRPr="00911E16" w:rsidRDefault="008978FC" w:rsidP="009C1EEE">
            <w:pPr>
              <w:rPr>
                <w:rFonts w:ascii="Calibri" w:hAnsi="Calibri" w:cs="Calibri"/>
                <w:bCs/>
                <w:sz w:val="22"/>
                <w:szCs w:val="22"/>
              </w:rPr>
            </w:pPr>
          </w:p>
        </w:tc>
      </w:tr>
      <w:tr w:rsidR="008978FC" w:rsidRPr="00911E16" w14:paraId="317F3119" w14:textId="77777777" w:rsidTr="00FA3206">
        <w:tc>
          <w:tcPr>
            <w:tcW w:w="1174" w:type="dxa"/>
            <w:shd w:val="clear" w:color="auto" w:fill="auto"/>
          </w:tcPr>
          <w:p w14:paraId="3A6B7359" w14:textId="77777777" w:rsidR="008978FC" w:rsidRPr="00911E16" w:rsidRDefault="008978FC" w:rsidP="009C1EEE">
            <w:pPr>
              <w:rPr>
                <w:rFonts w:ascii="Calibri" w:hAnsi="Calibri" w:cs="Calibri"/>
                <w:bCs/>
                <w:sz w:val="22"/>
                <w:szCs w:val="22"/>
              </w:rPr>
            </w:pPr>
            <w:r w:rsidRPr="00911E16">
              <w:rPr>
                <w:rFonts w:ascii="Calibri" w:hAnsi="Calibri" w:cs="Calibri"/>
                <w:bCs/>
                <w:sz w:val="22"/>
                <w:szCs w:val="22"/>
              </w:rPr>
              <w:t xml:space="preserve">Week </w:t>
            </w:r>
            <w:r w:rsidR="00A161EE" w:rsidRPr="00911E16">
              <w:rPr>
                <w:rFonts w:ascii="Calibri" w:hAnsi="Calibri" w:cs="Calibri"/>
                <w:bCs/>
                <w:sz w:val="22"/>
                <w:szCs w:val="22"/>
              </w:rPr>
              <w:t>9</w:t>
            </w:r>
          </w:p>
          <w:p w14:paraId="4FE4955B" w14:textId="40991719" w:rsidR="00A161EE" w:rsidRPr="00911E16" w:rsidRDefault="00A161EE" w:rsidP="17A25C4E">
            <w:pPr>
              <w:rPr>
                <w:rFonts w:ascii="Calibri" w:hAnsi="Calibri" w:cs="Calibri"/>
                <w:sz w:val="22"/>
                <w:szCs w:val="22"/>
              </w:rPr>
            </w:pPr>
            <w:r w:rsidRPr="17A25C4E">
              <w:rPr>
                <w:rFonts w:ascii="Calibri" w:hAnsi="Calibri" w:cs="Calibri"/>
                <w:sz w:val="22"/>
                <w:szCs w:val="22"/>
              </w:rPr>
              <w:t>3/</w:t>
            </w:r>
            <w:r w:rsidR="004624FF">
              <w:rPr>
                <w:rFonts w:ascii="Calibri" w:hAnsi="Calibri" w:cs="Calibri"/>
                <w:sz w:val="22"/>
                <w:szCs w:val="22"/>
              </w:rPr>
              <w:t>2</w:t>
            </w:r>
            <w:r w:rsidR="00B01FD9">
              <w:rPr>
                <w:rFonts w:ascii="Calibri" w:hAnsi="Calibri" w:cs="Calibri"/>
                <w:sz w:val="22"/>
                <w:szCs w:val="22"/>
              </w:rPr>
              <w:t>6</w:t>
            </w:r>
          </w:p>
        </w:tc>
        <w:tc>
          <w:tcPr>
            <w:tcW w:w="6010" w:type="dxa"/>
            <w:shd w:val="clear" w:color="auto" w:fill="auto"/>
          </w:tcPr>
          <w:p w14:paraId="59EBD43E" w14:textId="72DF1990" w:rsidR="005A43C3" w:rsidRDefault="00063BBF" w:rsidP="005A43C3">
            <w:pPr>
              <w:rPr>
                <w:rFonts w:ascii="Calibri" w:hAnsi="Calibri" w:cs="Calibri"/>
                <w:bCs/>
                <w:sz w:val="22"/>
                <w:szCs w:val="22"/>
              </w:rPr>
            </w:pPr>
            <w:r>
              <w:rPr>
                <w:rFonts w:ascii="Calibri" w:hAnsi="Calibri" w:cs="Calibri"/>
                <w:bCs/>
                <w:sz w:val="22"/>
                <w:szCs w:val="22"/>
              </w:rPr>
              <w:t xml:space="preserve">Spinal </w:t>
            </w:r>
            <w:proofErr w:type="gramStart"/>
            <w:r>
              <w:rPr>
                <w:rFonts w:ascii="Calibri" w:hAnsi="Calibri" w:cs="Calibri"/>
                <w:bCs/>
                <w:sz w:val="22"/>
                <w:szCs w:val="22"/>
              </w:rPr>
              <w:t xml:space="preserve">Anatomy </w:t>
            </w:r>
            <w:r w:rsidR="005A43C3">
              <w:rPr>
                <w:rFonts w:ascii="Calibri" w:hAnsi="Calibri" w:cs="Calibri"/>
                <w:bCs/>
                <w:sz w:val="22"/>
                <w:szCs w:val="22"/>
              </w:rPr>
              <w:t xml:space="preserve"> –</w:t>
            </w:r>
            <w:proofErr w:type="gramEnd"/>
            <w:r w:rsidR="005A43C3">
              <w:rPr>
                <w:rFonts w:ascii="Calibri" w:hAnsi="Calibri" w:cs="Calibri"/>
                <w:bCs/>
                <w:sz w:val="22"/>
                <w:szCs w:val="22"/>
              </w:rPr>
              <w:t xml:space="preserve"> Cervical and Upper Thoracic</w:t>
            </w:r>
          </w:p>
          <w:p w14:paraId="716B51BF" w14:textId="0D0A0A97" w:rsidR="00DE6444" w:rsidRPr="00911E16" w:rsidRDefault="00107FC1" w:rsidP="009C1EEE">
            <w:pPr>
              <w:rPr>
                <w:rFonts w:ascii="Calibri" w:hAnsi="Calibri" w:cs="Calibri"/>
                <w:bCs/>
                <w:sz w:val="22"/>
                <w:szCs w:val="22"/>
              </w:rPr>
            </w:pPr>
            <w:r>
              <w:rPr>
                <w:rFonts w:ascii="Calibri" w:hAnsi="Calibri" w:cs="Calibri"/>
                <w:bCs/>
                <w:sz w:val="22"/>
                <w:szCs w:val="22"/>
              </w:rPr>
              <w:t>Readings:  Starkey Chapter 14</w:t>
            </w:r>
          </w:p>
        </w:tc>
        <w:tc>
          <w:tcPr>
            <w:tcW w:w="3606" w:type="dxa"/>
            <w:shd w:val="clear" w:color="auto" w:fill="auto"/>
          </w:tcPr>
          <w:p w14:paraId="54BF95DA" w14:textId="25617EAD" w:rsidR="00A44C5C" w:rsidRDefault="00336CC5" w:rsidP="009C1EEE">
            <w:pPr>
              <w:rPr>
                <w:rFonts w:ascii="Calibri" w:hAnsi="Calibri" w:cs="Calibri"/>
                <w:b/>
                <w:bCs/>
                <w:sz w:val="22"/>
                <w:szCs w:val="22"/>
              </w:rPr>
            </w:pPr>
            <w:r>
              <w:rPr>
                <w:rFonts w:ascii="Calibri" w:hAnsi="Calibri" w:cs="Calibri"/>
                <w:b/>
                <w:bCs/>
                <w:sz w:val="22"/>
                <w:szCs w:val="22"/>
              </w:rPr>
              <w:t xml:space="preserve">Due: </w:t>
            </w:r>
            <w:r w:rsidR="001F7FA9">
              <w:rPr>
                <w:rFonts w:ascii="Calibri" w:hAnsi="Calibri" w:cs="Calibri"/>
                <w:b/>
                <w:bCs/>
                <w:sz w:val="22"/>
                <w:szCs w:val="22"/>
              </w:rPr>
              <w:t xml:space="preserve">Anatomy Quiz </w:t>
            </w:r>
          </w:p>
          <w:p w14:paraId="0430886C" w14:textId="7DCDA1A8" w:rsidR="002E0B42" w:rsidRPr="00A44C5C" w:rsidRDefault="002E0B42" w:rsidP="009C1EEE">
            <w:pPr>
              <w:rPr>
                <w:rFonts w:ascii="Calibri" w:hAnsi="Calibri" w:cs="Calibri"/>
                <w:b/>
                <w:bCs/>
                <w:sz w:val="22"/>
                <w:szCs w:val="22"/>
              </w:rPr>
            </w:pPr>
          </w:p>
        </w:tc>
      </w:tr>
      <w:tr w:rsidR="008978FC" w:rsidRPr="00911E16" w14:paraId="3B199290" w14:textId="77777777" w:rsidTr="00FA3206">
        <w:tc>
          <w:tcPr>
            <w:tcW w:w="1174" w:type="dxa"/>
            <w:shd w:val="clear" w:color="auto" w:fill="auto"/>
          </w:tcPr>
          <w:p w14:paraId="08D754C0" w14:textId="77777777" w:rsidR="008978FC" w:rsidRPr="00911E16" w:rsidRDefault="008978FC" w:rsidP="009C1EEE">
            <w:pPr>
              <w:rPr>
                <w:rFonts w:ascii="Calibri" w:hAnsi="Calibri" w:cs="Calibri"/>
                <w:bCs/>
                <w:sz w:val="22"/>
                <w:szCs w:val="22"/>
              </w:rPr>
            </w:pPr>
            <w:r w:rsidRPr="00911E16">
              <w:rPr>
                <w:rFonts w:ascii="Calibri" w:hAnsi="Calibri" w:cs="Calibri"/>
                <w:bCs/>
                <w:sz w:val="22"/>
                <w:szCs w:val="22"/>
              </w:rPr>
              <w:t>Week 1</w:t>
            </w:r>
            <w:r w:rsidR="00A161EE" w:rsidRPr="00911E16">
              <w:rPr>
                <w:rFonts w:ascii="Calibri" w:hAnsi="Calibri" w:cs="Calibri"/>
                <w:bCs/>
                <w:sz w:val="22"/>
                <w:szCs w:val="22"/>
              </w:rPr>
              <w:t>0</w:t>
            </w:r>
          </w:p>
          <w:p w14:paraId="0DECB8D5" w14:textId="4E0C755F" w:rsidR="00A161EE" w:rsidRPr="00911E16" w:rsidRDefault="00FF4C6B" w:rsidP="17A25C4E">
            <w:pPr>
              <w:rPr>
                <w:rFonts w:ascii="Calibri" w:hAnsi="Calibri" w:cs="Calibri"/>
                <w:sz w:val="22"/>
                <w:szCs w:val="22"/>
              </w:rPr>
            </w:pPr>
            <w:r>
              <w:rPr>
                <w:rFonts w:ascii="Calibri" w:hAnsi="Calibri" w:cs="Calibri"/>
                <w:sz w:val="22"/>
                <w:szCs w:val="22"/>
              </w:rPr>
              <w:t>4/</w:t>
            </w:r>
            <w:r w:rsidR="00B01FD9">
              <w:rPr>
                <w:rFonts w:ascii="Calibri" w:hAnsi="Calibri" w:cs="Calibri"/>
                <w:sz w:val="22"/>
                <w:szCs w:val="22"/>
              </w:rPr>
              <w:t>2</w:t>
            </w:r>
          </w:p>
        </w:tc>
        <w:tc>
          <w:tcPr>
            <w:tcW w:w="6010" w:type="dxa"/>
            <w:shd w:val="clear" w:color="auto" w:fill="auto"/>
          </w:tcPr>
          <w:p w14:paraId="3384BB24" w14:textId="29F8E42A" w:rsidR="00063BBF" w:rsidRDefault="00063BBF" w:rsidP="00063BBF">
            <w:pPr>
              <w:rPr>
                <w:rFonts w:ascii="Calibri" w:hAnsi="Calibri" w:cs="Calibri"/>
                <w:bCs/>
                <w:sz w:val="22"/>
                <w:szCs w:val="22"/>
              </w:rPr>
            </w:pPr>
            <w:r>
              <w:rPr>
                <w:rFonts w:ascii="Calibri" w:hAnsi="Calibri" w:cs="Calibri"/>
                <w:bCs/>
                <w:sz w:val="22"/>
                <w:szCs w:val="22"/>
              </w:rPr>
              <w:t xml:space="preserve">Clinical </w:t>
            </w:r>
            <w:proofErr w:type="gramStart"/>
            <w:r>
              <w:rPr>
                <w:rFonts w:ascii="Calibri" w:hAnsi="Calibri" w:cs="Calibri"/>
                <w:bCs/>
                <w:sz w:val="22"/>
                <w:szCs w:val="22"/>
              </w:rPr>
              <w:t>Evaluation  –</w:t>
            </w:r>
            <w:proofErr w:type="gramEnd"/>
            <w:r>
              <w:rPr>
                <w:rFonts w:ascii="Calibri" w:hAnsi="Calibri" w:cs="Calibri"/>
                <w:bCs/>
                <w:sz w:val="22"/>
                <w:szCs w:val="22"/>
              </w:rPr>
              <w:t xml:space="preserve"> Cervical and Upper Thoracic</w:t>
            </w:r>
          </w:p>
          <w:p w14:paraId="438DACAE" w14:textId="3C771D5B" w:rsidR="008978FC" w:rsidRPr="00911E16" w:rsidRDefault="00107FC1" w:rsidP="009C1EEE">
            <w:pPr>
              <w:rPr>
                <w:rFonts w:ascii="Calibri" w:hAnsi="Calibri" w:cs="Calibri"/>
                <w:bCs/>
                <w:sz w:val="22"/>
                <w:szCs w:val="22"/>
              </w:rPr>
            </w:pPr>
            <w:r>
              <w:rPr>
                <w:rFonts w:ascii="Calibri" w:hAnsi="Calibri" w:cs="Calibri"/>
                <w:bCs/>
                <w:sz w:val="22"/>
                <w:szCs w:val="22"/>
              </w:rPr>
              <w:t xml:space="preserve">Readings:  Starkey Chapter 14 </w:t>
            </w:r>
          </w:p>
        </w:tc>
        <w:tc>
          <w:tcPr>
            <w:tcW w:w="3606" w:type="dxa"/>
            <w:shd w:val="clear" w:color="auto" w:fill="auto"/>
          </w:tcPr>
          <w:p w14:paraId="6BCA3271" w14:textId="6590F270" w:rsidR="00FD58BA" w:rsidRPr="00336CC5" w:rsidRDefault="00FD58BA" w:rsidP="009C1EEE">
            <w:pPr>
              <w:rPr>
                <w:rFonts w:ascii="Calibri" w:hAnsi="Calibri" w:cs="Calibri"/>
                <w:b/>
                <w:sz w:val="22"/>
                <w:szCs w:val="22"/>
              </w:rPr>
            </w:pPr>
            <w:r w:rsidRPr="00336CC5">
              <w:rPr>
                <w:rFonts w:ascii="Calibri" w:hAnsi="Calibri" w:cs="Calibri"/>
                <w:b/>
                <w:sz w:val="22"/>
                <w:szCs w:val="22"/>
              </w:rPr>
              <w:t xml:space="preserve">Due:  </w:t>
            </w:r>
            <w:r w:rsidR="00624406">
              <w:rPr>
                <w:rFonts w:ascii="Calibri" w:hAnsi="Calibri" w:cs="Calibri"/>
                <w:b/>
                <w:sz w:val="22"/>
                <w:szCs w:val="22"/>
              </w:rPr>
              <w:t xml:space="preserve">Anatomy Quiz </w:t>
            </w:r>
          </w:p>
          <w:p w14:paraId="0CAD61C0" w14:textId="55175401" w:rsidR="00FD58BA" w:rsidRPr="00911E16" w:rsidRDefault="00FD58BA" w:rsidP="009C1EEE">
            <w:pPr>
              <w:rPr>
                <w:rFonts w:ascii="Calibri" w:hAnsi="Calibri" w:cs="Calibri"/>
                <w:bCs/>
                <w:sz w:val="22"/>
                <w:szCs w:val="22"/>
              </w:rPr>
            </w:pPr>
          </w:p>
        </w:tc>
      </w:tr>
      <w:tr w:rsidR="008978FC" w:rsidRPr="00911E16" w14:paraId="5A6B6652" w14:textId="77777777" w:rsidTr="00FA3206">
        <w:tc>
          <w:tcPr>
            <w:tcW w:w="1174" w:type="dxa"/>
            <w:shd w:val="clear" w:color="auto" w:fill="auto"/>
          </w:tcPr>
          <w:p w14:paraId="6C839F91" w14:textId="77777777" w:rsidR="008978FC" w:rsidRPr="00911E16" w:rsidRDefault="008978FC" w:rsidP="009C1EEE">
            <w:pPr>
              <w:rPr>
                <w:rFonts w:ascii="Calibri" w:hAnsi="Calibri" w:cs="Calibri"/>
                <w:bCs/>
                <w:sz w:val="22"/>
                <w:szCs w:val="22"/>
              </w:rPr>
            </w:pPr>
            <w:r w:rsidRPr="00911E16">
              <w:rPr>
                <w:rFonts w:ascii="Calibri" w:hAnsi="Calibri" w:cs="Calibri"/>
                <w:bCs/>
                <w:sz w:val="22"/>
                <w:szCs w:val="22"/>
              </w:rPr>
              <w:t>Week 1</w:t>
            </w:r>
            <w:r w:rsidR="00A161EE" w:rsidRPr="00911E16">
              <w:rPr>
                <w:rFonts w:ascii="Calibri" w:hAnsi="Calibri" w:cs="Calibri"/>
                <w:bCs/>
                <w:sz w:val="22"/>
                <w:szCs w:val="22"/>
              </w:rPr>
              <w:t>1</w:t>
            </w:r>
          </w:p>
          <w:p w14:paraId="08930C04" w14:textId="2B8D2153" w:rsidR="00A161EE" w:rsidRPr="00911E16" w:rsidRDefault="394F7A10" w:rsidP="17A25C4E">
            <w:pPr>
              <w:rPr>
                <w:rFonts w:ascii="Calibri" w:hAnsi="Calibri" w:cs="Calibri"/>
                <w:sz w:val="22"/>
                <w:szCs w:val="22"/>
              </w:rPr>
            </w:pPr>
            <w:r w:rsidRPr="17A25C4E">
              <w:rPr>
                <w:rFonts w:ascii="Calibri" w:hAnsi="Calibri" w:cs="Calibri"/>
                <w:sz w:val="22"/>
                <w:szCs w:val="22"/>
              </w:rPr>
              <w:t>4/</w:t>
            </w:r>
            <w:r w:rsidR="00B01FD9">
              <w:rPr>
                <w:rFonts w:ascii="Calibri" w:hAnsi="Calibri" w:cs="Calibri"/>
                <w:sz w:val="22"/>
                <w:szCs w:val="22"/>
              </w:rPr>
              <w:t>9</w:t>
            </w:r>
          </w:p>
        </w:tc>
        <w:tc>
          <w:tcPr>
            <w:tcW w:w="6010" w:type="dxa"/>
            <w:shd w:val="clear" w:color="auto" w:fill="auto"/>
          </w:tcPr>
          <w:p w14:paraId="7F71FA8E" w14:textId="77777777" w:rsidR="009A3E17" w:rsidRDefault="009A3E17" w:rsidP="009A3E17">
            <w:pPr>
              <w:rPr>
                <w:rFonts w:ascii="Calibri" w:hAnsi="Calibri" w:cs="Calibri"/>
                <w:bCs/>
                <w:sz w:val="22"/>
                <w:szCs w:val="22"/>
              </w:rPr>
            </w:pPr>
            <w:r>
              <w:rPr>
                <w:rFonts w:ascii="Calibri" w:hAnsi="Calibri" w:cs="Calibri"/>
                <w:bCs/>
                <w:sz w:val="22"/>
                <w:szCs w:val="22"/>
              </w:rPr>
              <w:t xml:space="preserve">Clinical </w:t>
            </w:r>
            <w:proofErr w:type="gramStart"/>
            <w:r>
              <w:rPr>
                <w:rFonts w:ascii="Calibri" w:hAnsi="Calibri" w:cs="Calibri"/>
                <w:bCs/>
                <w:sz w:val="22"/>
                <w:szCs w:val="22"/>
              </w:rPr>
              <w:t>Evaluation  –</w:t>
            </w:r>
            <w:proofErr w:type="gramEnd"/>
            <w:r>
              <w:rPr>
                <w:rFonts w:ascii="Calibri" w:hAnsi="Calibri" w:cs="Calibri"/>
                <w:bCs/>
                <w:sz w:val="22"/>
                <w:szCs w:val="22"/>
              </w:rPr>
              <w:t xml:space="preserve"> Cervical and Upper Thoracic</w:t>
            </w:r>
          </w:p>
          <w:p w14:paraId="6ABCF031" w14:textId="35AFEFEC" w:rsidR="008D73EA" w:rsidRPr="00911E16" w:rsidRDefault="008D73EA" w:rsidP="00226F1A">
            <w:pPr>
              <w:rPr>
                <w:rFonts w:ascii="Calibri" w:hAnsi="Calibri" w:cs="Calibri"/>
                <w:bCs/>
                <w:sz w:val="22"/>
                <w:szCs w:val="22"/>
              </w:rPr>
            </w:pPr>
            <w:r>
              <w:rPr>
                <w:rFonts w:ascii="Calibri" w:hAnsi="Calibri" w:cs="Calibri"/>
                <w:bCs/>
                <w:sz w:val="22"/>
                <w:szCs w:val="22"/>
              </w:rPr>
              <w:t xml:space="preserve">Readings:  Canvas </w:t>
            </w:r>
          </w:p>
        </w:tc>
        <w:tc>
          <w:tcPr>
            <w:tcW w:w="3606" w:type="dxa"/>
            <w:shd w:val="clear" w:color="auto" w:fill="auto"/>
          </w:tcPr>
          <w:p w14:paraId="423A31D4" w14:textId="6EBABC17" w:rsidR="00A44C5C" w:rsidRPr="00A44C5C" w:rsidRDefault="00A44C5C" w:rsidP="009C1EEE">
            <w:pPr>
              <w:rPr>
                <w:rFonts w:ascii="Calibri" w:hAnsi="Calibri" w:cs="Calibri"/>
                <w:b/>
                <w:bCs/>
                <w:sz w:val="22"/>
                <w:szCs w:val="22"/>
              </w:rPr>
            </w:pPr>
            <w:r w:rsidRPr="00A44C5C">
              <w:rPr>
                <w:rFonts w:ascii="Calibri" w:hAnsi="Calibri" w:cs="Calibri"/>
                <w:b/>
                <w:bCs/>
                <w:sz w:val="22"/>
                <w:szCs w:val="22"/>
              </w:rPr>
              <w:t xml:space="preserve">Due:  </w:t>
            </w:r>
            <w:r w:rsidR="001C6409">
              <w:rPr>
                <w:rFonts w:ascii="Calibri" w:hAnsi="Calibri" w:cs="Calibri"/>
                <w:b/>
                <w:bCs/>
                <w:sz w:val="22"/>
                <w:szCs w:val="22"/>
              </w:rPr>
              <w:t xml:space="preserve">Case Study </w:t>
            </w:r>
          </w:p>
        </w:tc>
      </w:tr>
      <w:tr w:rsidR="008978FC" w:rsidRPr="00911E16" w14:paraId="4D7E5184" w14:textId="77777777" w:rsidTr="00FA3206">
        <w:tc>
          <w:tcPr>
            <w:tcW w:w="1174" w:type="dxa"/>
            <w:shd w:val="clear" w:color="auto" w:fill="auto"/>
          </w:tcPr>
          <w:p w14:paraId="547322AD" w14:textId="77777777" w:rsidR="008978FC" w:rsidRPr="00911E16" w:rsidRDefault="008978FC" w:rsidP="009C1EEE">
            <w:pPr>
              <w:rPr>
                <w:rFonts w:ascii="Calibri" w:hAnsi="Calibri" w:cs="Calibri"/>
                <w:bCs/>
                <w:sz w:val="22"/>
                <w:szCs w:val="22"/>
              </w:rPr>
            </w:pPr>
            <w:r w:rsidRPr="00911E16">
              <w:rPr>
                <w:rFonts w:ascii="Calibri" w:hAnsi="Calibri" w:cs="Calibri"/>
                <w:bCs/>
                <w:sz w:val="22"/>
                <w:szCs w:val="22"/>
              </w:rPr>
              <w:t>Week 1</w:t>
            </w:r>
            <w:r w:rsidR="00A161EE" w:rsidRPr="00911E16">
              <w:rPr>
                <w:rFonts w:ascii="Calibri" w:hAnsi="Calibri" w:cs="Calibri"/>
                <w:bCs/>
                <w:sz w:val="22"/>
                <w:szCs w:val="22"/>
              </w:rPr>
              <w:t>2</w:t>
            </w:r>
          </w:p>
          <w:p w14:paraId="5699C853" w14:textId="22DD7A3B" w:rsidR="00A161EE" w:rsidRPr="00911E16" w:rsidRDefault="00A161EE" w:rsidP="17A25C4E">
            <w:pPr>
              <w:rPr>
                <w:rFonts w:ascii="Calibri" w:hAnsi="Calibri" w:cs="Calibri"/>
                <w:sz w:val="22"/>
                <w:szCs w:val="22"/>
              </w:rPr>
            </w:pPr>
            <w:r w:rsidRPr="17A25C4E">
              <w:rPr>
                <w:rFonts w:ascii="Calibri" w:hAnsi="Calibri" w:cs="Calibri"/>
                <w:sz w:val="22"/>
                <w:szCs w:val="22"/>
              </w:rPr>
              <w:t>4/</w:t>
            </w:r>
            <w:r w:rsidR="00B01FD9">
              <w:rPr>
                <w:rFonts w:ascii="Calibri" w:hAnsi="Calibri" w:cs="Calibri"/>
                <w:sz w:val="22"/>
                <w:szCs w:val="22"/>
              </w:rPr>
              <w:t>16</w:t>
            </w:r>
          </w:p>
        </w:tc>
        <w:tc>
          <w:tcPr>
            <w:tcW w:w="6010" w:type="dxa"/>
            <w:shd w:val="clear" w:color="auto" w:fill="auto"/>
          </w:tcPr>
          <w:p w14:paraId="170DBD1C" w14:textId="77777777" w:rsidR="009A3E17" w:rsidRDefault="009A3E17" w:rsidP="009A3E17">
            <w:pPr>
              <w:rPr>
                <w:rFonts w:ascii="Calibri" w:hAnsi="Calibri" w:cs="Calibri"/>
                <w:bCs/>
                <w:sz w:val="22"/>
                <w:szCs w:val="22"/>
              </w:rPr>
            </w:pPr>
            <w:r>
              <w:rPr>
                <w:rFonts w:ascii="Calibri" w:hAnsi="Calibri" w:cs="Calibri"/>
                <w:bCs/>
                <w:sz w:val="22"/>
                <w:szCs w:val="22"/>
              </w:rPr>
              <w:t xml:space="preserve">Rehabilitation – Cervical and Upper Thoracic </w:t>
            </w:r>
          </w:p>
          <w:p w14:paraId="751DEBFF" w14:textId="4F54FCCF" w:rsidR="001C6409" w:rsidRPr="00911E16" w:rsidRDefault="0027534D" w:rsidP="17A25C4E">
            <w:pPr>
              <w:rPr>
                <w:rFonts w:ascii="Calibri" w:hAnsi="Calibri" w:cs="Calibri"/>
                <w:sz w:val="22"/>
                <w:szCs w:val="22"/>
              </w:rPr>
            </w:pPr>
            <w:r>
              <w:rPr>
                <w:rFonts w:ascii="Calibri" w:hAnsi="Calibri" w:cs="Calibri"/>
                <w:sz w:val="22"/>
                <w:szCs w:val="22"/>
              </w:rPr>
              <w:t xml:space="preserve">Readings:  Canvas Resources </w:t>
            </w:r>
          </w:p>
        </w:tc>
        <w:tc>
          <w:tcPr>
            <w:tcW w:w="3606" w:type="dxa"/>
            <w:shd w:val="clear" w:color="auto" w:fill="auto"/>
          </w:tcPr>
          <w:p w14:paraId="5F3F72D3" w14:textId="7E724C36" w:rsidR="008978FC" w:rsidRPr="00A44C5C" w:rsidRDefault="000C4913" w:rsidP="00336CC5">
            <w:pPr>
              <w:rPr>
                <w:rFonts w:ascii="Calibri" w:hAnsi="Calibri" w:cs="Calibri"/>
                <w:b/>
                <w:bCs/>
                <w:sz w:val="22"/>
                <w:szCs w:val="22"/>
              </w:rPr>
            </w:pPr>
            <w:r>
              <w:rPr>
                <w:rFonts w:ascii="Calibri" w:hAnsi="Calibri" w:cs="Calibri"/>
                <w:b/>
                <w:bCs/>
                <w:sz w:val="22"/>
                <w:szCs w:val="22"/>
              </w:rPr>
              <w:t xml:space="preserve">Due:  </w:t>
            </w:r>
            <w:r w:rsidR="003B6276">
              <w:rPr>
                <w:rFonts w:ascii="Calibri" w:hAnsi="Calibri" w:cs="Calibri"/>
                <w:b/>
                <w:bCs/>
                <w:sz w:val="22"/>
                <w:szCs w:val="22"/>
              </w:rPr>
              <w:t xml:space="preserve">Skill Checks </w:t>
            </w:r>
          </w:p>
        </w:tc>
      </w:tr>
      <w:tr w:rsidR="008978FC" w:rsidRPr="00911E16" w14:paraId="1FA25655" w14:textId="77777777" w:rsidTr="00FA3206">
        <w:tc>
          <w:tcPr>
            <w:tcW w:w="1174" w:type="dxa"/>
            <w:shd w:val="clear" w:color="auto" w:fill="auto"/>
          </w:tcPr>
          <w:p w14:paraId="27282F51" w14:textId="77777777" w:rsidR="008978FC" w:rsidRPr="00911E16" w:rsidRDefault="008978FC" w:rsidP="009C1EEE">
            <w:pPr>
              <w:rPr>
                <w:rFonts w:ascii="Calibri" w:hAnsi="Calibri" w:cs="Calibri"/>
                <w:bCs/>
                <w:sz w:val="22"/>
                <w:szCs w:val="22"/>
              </w:rPr>
            </w:pPr>
            <w:r w:rsidRPr="00911E16">
              <w:rPr>
                <w:rFonts w:ascii="Calibri" w:hAnsi="Calibri" w:cs="Calibri"/>
                <w:bCs/>
                <w:sz w:val="22"/>
                <w:szCs w:val="22"/>
              </w:rPr>
              <w:t>Week 1</w:t>
            </w:r>
            <w:r w:rsidR="00A161EE" w:rsidRPr="00911E16">
              <w:rPr>
                <w:rFonts w:ascii="Calibri" w:hAnsi="Calibri" w:cs="Calibri"/>
                <w:bCs/>
                <w:sz w:val="22"/>
                <w:szCs w:val="22"/>
              </w:rPr>
              <w:t>3</w:t>
            </w:r>
          </w:p>
          <w:p w14:paraId="4937944C" w14:textId="2ECFBF28" w:rsidR="00A161EE" w:rsidRPr="00911E16" w:rsidRDefault="00A161EE" w:rsidP="17A25C4E">
            <w:pPr>
              <w:rPr>
                <w:rFonts w:ascii="Calibri" w:hAnsi="Calibri" w:cs="Calibri"/>
                <w:sz w:val="22"/>
                <w:szCs w:val="22"/>
              </w:rPr>
            </w:pPr>
            <w:r w:rsidRPr="17A25C4E">
              <w:rPr>
                <w:rFonts w:ascii="Calibri" w:hAnsi="Calibri" w:cs="Calibri"/>
                <w:sz w:val="22"/>
                <w:szCs w:val="22"/>
              </w:rPr>
              <w:t>4/</w:t>
            </w:r>
            <w:r w:rsidR="00B01FD9">
              <w:rPr>
                <w:rFonts w:ascii="Calibri" w:hAnsi="Calibri" w:cs="Calibri"/>
                <w:sz w:val="22"/>
                <w:szCs w:val="22"/>
              </w:rPr>
              <w:t>23</w:t>
            </w:r>
          </w:p>
        </w:tc>
        <w:tc>
          <w:tcPr>
            <w:tcW w:w="6010" w:type="dxa"/>
            <w:shd w:val="clear" w:color="auto" w:fill="auto"/>
          </w:tcPr>
          <w:p w14:paraId="64B1259B" w14:textId="77777777" w:rsidR="002E4EF0" w:rsidRPr="002B0462" w:rsidRDefault="002E4EF0" w:rsidP="002E4EF0">
            <w:pPr>
              <w:spacing w:line="259" w:lineRule="auto"/>
              <w:rPr>
                <w:rFonts w:asciiTheme="minorHAnsi" w:hAnsiTheme="minorHAnsi" w:cstheme="minorHAnsi"/>
                <w:sz w:val="22"/>
                <w:szCs w:val="22"/>
              </w:rPr>
            </w:pPr>
            <w:r>
              <w:rPr>
                <w:rFonts w:asciiTheme="minorHAnsi" w:hAnsiTheme="minorHAnsi" w:cstheme="minorHAnsi"/>
                <w:sz w:val="22"/>
                <w:szCs w:val="22"/>
              </w:rPr>
              <w:t xml:space="preserve">Rehabilitation Techniques for the Spine </w:t>
            </w:r>
          </w:p>
          <w:p w14:paraId="6B824EF9" w14:textId="169BC5A4" w:rsidR="001C6409" w:rsidRPr="00911E16" w:rsidRDefault="00953C4D" w:rsidP="17A25C4E">
            <w:pPr>
              <w:rPr>
                <w:rFonts w:ascii="Calibri" w:hAnsi="Calibri" w:cs="Calibri"/>
                <w:sz w:val="22"/>
                <w:szCs w:val="22"/>
              </w:rPr>
            </w:pPr>
            <w:r>
              <w:rPr>
                <w:rFonts w:ascii="Calibri" w:hAnsi="Calibri" w:cs="Calibri"/>
                <w:sz w:val="22"/>
                <w:szCs w:val="22"/>
              </w:rPr>
              <w:t xml:space="preserve">Readings:  Rehabilitation Techniques for the Spine </w:t>
            </w:r>
            <w:r w:rsidR="009A3E17">
              <w:rPr>
                <w:rFonts w:ascii="Calibri" w:hAnsi="Calibri" w:cs="Calibri"/>
                <w:sz w:val="22"/>
                <w:szCs w:val="22"/>
              </w:rPr>
              <w:t xml:space="preserve"> </w:t>
            </w:r>
          </w:p>
        </w:tc>
        <w:tc>
          <w:tcPr>
            <w:tcW w:w="3606" w:type="dxa"/>
            <w:shd w:val="clear" w:color="auto" w:fill="auto"/>
          </w:tcPr>
          <w:p w14:paraId="6D072C0D" w14:textId="35408F1E" w:rsidR="00A44C5C" w:rsidRPr="00FD58BA" w:rsidRDefault="00FD58BA" w:rsidP="00A44C5C">
            <w:pPr>
              <w:rPr>
                <w:rFonts w:ascii="Calibri" w:hAnsi="Calibri" w:cs="Calibri"/>
                <w:b/>
                <w:sz w:val="22"/>
                <w:szCs w:val="22"/>
              </w:rPr>
            </w:pPr>
            <w:r w:rsidRPr="00FD58BA">
              <w:rPr>
                <w:rFonts w:ascii="Calibri" w:hAnsi="Calibri" w:cs="Calibri"/>
                <w:b/>
                <w:sz w:val="22"/>
                <w:szCs w:val="22"/>
              </w:rPr>
              <w:t xml:space="preserve">Due:  </w:t>
            </w:r>
            <w:r w:rsidR="003B6276">
              <w:rPr>
                <w:rFonts w:ascii="Calibri" w:hAnsi="Calibri" w:cs="Calibri"/>
                <w:b/>
                <w:sz w:val="22"/>
                <w:szCs w:val="22"/>
              </w:rPr>
              <w:t>Case Study</w:t>
            </w:r>
            <w:r w:rsidR="00DE6987">
              <w:rPr>
                <w:rFonts w:ascii="Calibri" w:hAnsi="Calibri" w:cs="Calibri"/>
                <w:b/>
                <w:sz w:val="22"/>
                <w:szCs w:val="22"/>
              </w:rPr>
              <w:t xml:space="preserve"> – Plan of Care </w:t>
            </w:r>
          </w:p>
        </w:tc>
      </w:tr>
      <w:tr w:rsidR="008978FC" w:rsidRPr="00911E16" w14:paraId="6960A740" w14:textId="77777777" w:rsidTr="00FA3206">
        <w:tc>
          <w:tcPr>
            <w:tcW w:w="1174" w:type="dxa"/>
            <w:shd w:val="clear" w:color="auto" w:fill="auto"/>
          </w:tcPr>
          <w:p w14:paraId="00658205" w14:textId="77777777" w:rsidR="008978FC" w:rsidRPr="00911E16" w:rsidRDefault="008978FC" w:rsidP="009C1EEE">
            <w:pPr>
              <w:rPr>
                <w:rFonts w:ascii="Calibri" w:hAnsi="Calibri" w:cs="Calibri"/>
                <w:bCs/>
                <w:sz w:val="22"/>
                <w:szCs w:val="22"/>
              </w:rPr>
            </w:pPr>
            <w:r w:rsidRPr="00911E16">
              <w:rPr>
                <w:rFonts w:ascii="Calibri" w:hAnsi="Calibri" w:cs="Calibri"/>
                <w:bCs/>
                <w:sz w:val="22"/>
                <w:szCs w:val="22"/>
              </w:rPr>
              <w:t>Week 1</w:t>
            </w:r>
            <w:r w:rsidR="00A161EE" w:rsidRPr="00911E16">
              <w:rPr>
                <w:rFonts w:ascii="Calibri" w:hAnsi="Calibri" w:cs="Calibri"/>
                <w:bCs/>
                <w:sz w:val="22"/>
                <w:szCs w:val="22"/>
              </w:rPr>
              <w:t>4</w:t>
            </w:r>
          </w:p>
          <w:p w14:paraId="1681C954" w14:textId="011C1590" w:rsidR="00A161EE" w:rsidRPr="00911E16" w:rsidRDefault="00B01FD9" w:rsidP="17A25C4E">
            <w:pPr>
              <w:rPr>
                <w:rFonts w:ascii="Calibri" w:hAnsi="Calibri" w:cs="Calibri"/>
                <w:sz w:val="22"/>
                <w:szCs w:val="22"/>
              </w:rPr>
            </w:pPr>
            <w:r>
              <w:rPr>
                <w:rFonts w:ascii="Calibri" w:hAnsi="Calibri" w:cs="Calibri"/>
                <w:sz w:val="22"/>
                <w:szCs w:val="22"/>
              </w:rPr>
              <w:t>4/30</w:t>
            </w:r>
          </w:p>
        </w:tc>
        <w:tc>
          <w:tcPr>
            <w:tcW w:w="6010" w:type="dxa"/>
            <w:shd w:val="clear" w:color="auto" w:fill="auto"/>
          </w:tcPr>
          <w:p w14:paraId="48A21919" w14:textId="2E3289C6" w:rsidR="00A31889" w:rsidRPr="00044710" w:rsidRDefault="009A3E17" w:rsidP="00044710">
            <w:pPr>
              <w:spacing w:line="259" w:lineRule="auto"/>
              <w:rPr>
                <w:rFonts w:asciiTheme="minorHAnsi" w:hAnsiTheme="minorHAnsi" w:cstheme="minorHAnsi"/>
                <w:sz w:val="22"/>
                <w:szCs w:val="22"/>
              </w:rPr>
            </w:pPr>
            <w:r>
              <w:rPr>
                <w:rFonts w:asciiTheme="minorHAnsi" w:hAnsiTheme="minorHAnsi" w:cstheme="minorHAnsi"/>
                <w:sz w:val="22"/>
                <w:szCs w:val="22"/>
              </w:rPr>
              <w:t xml:space="preserve">Rehabilitation Techniques for the Spine </w:t>
            </w:r>
          </w:p>
        </w:tc>
        <w:tc>
          <w:tcPr>
            <w:tcW w:w="3606" w:type="dxa"/>
            <w:shd w:val="clear" w:color="auto" w:fill="auto"/>
          </w:tcPr>
          <w:p w14:paraId="34A2B656" w14:textId="63DC2A66" w:rsidR="008978FC" w:rsidRPr="00336CC5" w:rsidRDefault="008978FC" w:rsidP="009C1EEE">
            <w:pPr>
              <w:rPr>
                <w:rFonts w:ascii="Calibri" w:hAnsi="Calibri" w:cs="Calibri"/>
                <w:b/>
                <w:sz w:val="22"/>
                <w:szCs w:val="22"/>
              </w:rPr>
            </w:pPr>
          </w:p>
        </w:tc>
      </w:tr>
      <w:tr w:rsidR="008978FC" w:rsidRPr="00911E16" w14:paraId="1E62B2A4" w14:textId="77777777" w:rsidTr="00FA3206">
        <w:tc>
          <w:tcPr>
            <w:tcW w:w="1174" w:type="dxa"/>
            <w:shd w:val="clear" w:color="auto" w:fill="auto"/>
          </w:tcPr>
          <w:p w14:paraId="712E36BF" w14:textId="77777777" w:rsidR="008978FC" w:rsidRPr="00911E16" w:rsidRDefault="008978FC" w:rsidP="009C1EEE">
            <w:pPr>
              <w:rPr>
                <w:rFonts w:ascii="Calibri" w:hAnsi="Calibri" w:cs="Calibri"/>
                <w:bCs/>
                <w:sz w:val="22"/>
                <w:szCs w:val="22"/>
              </w:rPr>
            </w:pPr>
            <w:r w:rsidRPr="00911E16">
              <w:rPr>
                <w:rFonts w:ascii="Calibri" w:hAnsi="Calibri" w:cs="Calibri"/>
                <w:bCs/>
                <w:sz w:val="22"/>
                <w:szCs w:val="22"/>
              </w:rPr>
              <w:t>Week 1</w:t>
            </w:r>
            <w:r w:rsidR="00A161EE" w:rsidRPr="00911E16">
              <w:rPr>
                <w:rFonts w:ascii="Calibri" w:hAnsi="Calibri" w:cs="Calibri"/>
                <w:bCs/>
                <w:sz w:val="22"/>
                <w:szCs w:val="22"/>
              </w:rPr>
              <w:t>5</w:t>
            </w:r>
          </w:p>
          <w:p w14:paraId="12921031" w14:textId="538B157C" w:rsidR="00A161EE" w:rsidRPr="00911E16" w:rsidRDefault="00A161EE" w:rsidP="17A25C4E">
            <w:pPr>
              <w:rPr>
                <w:rFonts w:ascii="Calibri" w:hAnsi="Calibri" w:cs="Calibri"/>
                <w:sz w:val="22"/>
                <w:szCs w:val="22"/>
              </w:rPr>
            </w:pPr>
            <w:r w:rsidRPr="17A25C4E">
              <w:rPr>
                <w:rFonts w:ascii="Calibri" w:hAnsi="Calibri" w:cs="Calibri"/>
                <w:sz w:val="22"/>
                <w:szCs w:val="22"/>
              </w:rPr>
              <w:t>5/</w:t>
            </w:r>
            <w:r w:rsidR="00B01FD9">
              <w:rPr>
                <w:rFonts w:ascii="Calibri" w:hAnsi="Calibri" w:cs="Calibri"/>
                <w:sz w:val="22"/>
                <w:szCs w:val="22"/>
              </w:rPr>
              <w:t>7</w:t>
            </w:r>
          </w:p>
        </w:tc>
        <w:tc>
          <w:tcPr>
            <w:tcW w:w="6010" w:type="dxa"/>
            <w:shd w:val="clear" w:color="auto" w:fill="auto"/>
          </w:tcPr>
          <w:p w14:paraId="236136AA" w14:textId="4AE413C0" w:rsidR="008978FC" w:rsidRPr="00911E16" w:rsidRDefault="009A3E17" w:rsidP="17A25C4E">
            <w:pPr>
              <w:spacing w:line="259" w:lineRule="auto"/>
            </w:pPr>
            <w:r>
              <w:rPr>
                <w:rFonts w:ascii="Calibri" w:hAnsi="Calibri" w:cs="Calibri"/>
                <w:sz w:val="22"/>
                <w:szCs w:val="22"/>
              </w:rPr>
              <w:t xml:space="preserve">Practical Examinations - </w:t>
            </w:r>
            <w:r w:rsidR="00336CC5">
              <w:rPr>
                <w:rFonts w:ascii="Calibri" w:hAnsi="Calibri" w:cs="Calibri"/>
                <w:sz w:val="22"/>
                <w:szCs w:val="22"/>
              </w:rPr>
              <w:t xml:space="preserve"> </w:t>
            </w:r>
          </w:p>
        </w:tc>
        <w:tc>
          <w:tcPr>
            <w:tcW w:w="3606" w:type="dxa"/>
            <w:shd w:val="clear" w:color="auto" w:fill="auto"/>
          </w:tcPr>
          <w:p w14:paraId="0CAD9E02" w14:textId="651B7CD5" w:rsidR="00A44C5C" w:rsidRPr="00E938C5" w:rsidRDefault="00A44C5C" w:rsidP="009C1EEE">
            <w:pPr>
              <w:rPr>
                <w:rFonts w:ascii="Calibri" w:hAnsi="Calibri" w:cs="Calibri"/>
                <w:bCs/>
                <w:sz w:val="22"/>
                <w:szCs w:val="22"/>
              </w:rPr>
            </w:pPr>
          </w:p>
        </w:tc>
      </w:tr>
      <w:tr w:rsidR="00A161EE" w:rsidRPr="00911E16" w14:paraId="537D346A" w14:textId="77777777" w:rsidTr="00FA3206">
        <w:tc>
          <w:tcPr>
            <w:tcW w:w="1174" w:type="dxa"/>
            <w:shd w:val="clear" w:color="auto" w:fill="auto"/>
          </w:tcPr>
          <w:p w14:paraId="596C51B5" w14:textId="77777777" w:rsidR="00A161EE" w:rsidRPr="00911E16" w:rsidRDefault="00A161EE" w:rsidP="009C1EEE">
            <w:pPr>
              <w:rPr>
                <w:rFonts w:ascii="Calibri" w:hAnsi="Calibri" w:cs="Calibri"/>
                <w:bCs/>
                <w:sz w:val="22"/>
                <w:szCs w:val="22"/>
              </w:rPr>
            </w:pPr>
            <w:r w:rsidRPr="00911E16">
              <w:rPr>
                <w:rFonts w:ascii="Calibri" w:hAnsi="Calibri" w:cs="Calibri"/>
                <w:bCs/>
                <w:sz w:val="22"/>
                <w:szCs w:val="22"/>
              </w:rPr>
              <w:t>Week 16</w:t>
            </w:r>
          </w:p>
          <w:p w14:paraId="0F0D0D5C" w14:textId="77777777" w:rsidR="00A161EE" w:rsidRPr="00911E16" w:rsidRDefault="00A161EE" w:rsidP="009C1EEE">
            <w:pPr>
              <w:rPr>
                <w:rFonts w:ascii="Calibri" w:hAnsi="Calibri" w:cs="Calibri"/>
                <w:bCs/>
                <w:sz w:val="22"/>
                <w:szCs w:val="22"/>
              </w:rPr>
            </w:pPr>
            <w:r w:rsidRPr="00911E16">
              <w:rPr>
                <w:rFonts w:ascii="Calibri" w:hAnsi="Calibri" w:cs="Calibri"/>
                <w:bCs/>
                <w:sz w:val="22"/>
                <w:szCs w:val="22"/>
              </w:rPr>
              <w:t>Finals</w:t>
            </w:r>
          </w:p>
        </w:tc>
        <w:tc>
          <w:tcPr>
            <w:tcW w:w="6010" w:type="dxa"/>
            <w:shd w:val="clear" w:color="auto" w:fill="auto"/>
          </w:tcPr>
          <w:p w14:paraId="1E99C3C4" w14:textId="2863ECE9" w:rsidR="00A5277E" w:rsidRPr="00911E16" w:rsidRDefault="00CD3B72" w:rsidP="009C1EEE">
            <w:pPr>
              <w:rPr>
                <w:rFonts w:ascii="Calibri" w:hAnsi="Calibri" w:cs="Calibri"/>
                <w:bCs/>
                <w:sz w:val="22"/>
                <w:szCs w:val="22"/>
              </w:rPr>
            </w:pPr>
            <w:r>
              <w:rPr>
                <w:rFonts w:ascii="Calibri" w:hAnsi="Calibri" w:cs="Calibri"/>
                <w:bCs/>
                <w:sz w:val="22"/>
                <w:szCs w:val="22"/>
              </w:rPr>
              <w:t xml:space="preserve">Final </w:t>
            </w:r>
            <w:r w:rsidR="00A5277E" w:rsidRPr="00911E16">
              <w:rPr>
                <w:rFonts w:ascii="Calibri" w:hAnsi="Calibri" w:cs="Calibri"/>
                <w:bCs/>
                <w:sz w:val="22"/>
                <w:szCs w:val="22"/>
              </w:rPr>
              <w:t xml:space="preserve">Written Examination </w:t>
            </w:r>
          </w:p>
          <w:p w14:paraId="45C0F943" w14:textId="17FC62E5" w:rsidR="00A161EE" w:rsidRPr="00911E16" w:rsidRDefault="00A161EE" w:rsidP="009C1EEE">
            <w:pPr>
              <w:rPr>
                <w:rFonts w:ascii="Calibri" w:hAnsi="Calibri" w:cs="Calibri"/>
                <w:bCs/>
                <w:sz w:val="22"/>
                <w:szCs w:val="22"/>
              </w:rPr>
            </w:pPr>
          </w:p>
        </w:tc>
        <w:tc>
          <w:tcPr>
            <w:tcW w:w="3606" w:type="dxa"/>
            <w:shd w:val="clear" w:color="auto" w:fill="auto"/>
          </w:tcPr>
          <w:p w14:paraId="6BD18F9B" w14:textId="1E87F9C9" w:rsidR="00A161EE" w:rsidRPr="00911E16" w:rsidRDefault="00A161EE" w:rsidP="009C1EEE">
            <w:pPr>
              <w:rPr>
                <w:rFonts w:ascii="Calibri" w:hAnsi="Calibri" w:cs="Calibri"/>
                <w:bCs/>
                <w:sz w:val="22"/>
                <w:szCs w:val="22"/>
              </w:rPr>
            </w:pPr>
          </w:p>
        </w:tc>
      </w:tr>
    </w:tbl>
    <w:p w14:paraId="238601FE" w14:textId="77777777" w:rsidR="008978FC" w:rsidRDefault="008978FC" w:rsidP="009C1EEE">
      <w:pPr>
        <w:rPr>
          <w:rFonts w:ascii="Calibri" w:hAnsi="Calibri" w:cs="Calibri"/>
          <w:bCs/>
          <w:sz w:val="22"/>
          <w:szCs w:val="22"/>
        </w:rPr>
      </w:pPr>
    </w:p>
    <w:p w14:paraId="0F3CABC7" w14:textId="77777777" w:rsidR="00A5277E" w:rsidRDefault="00A5277E" w:rsidP="009C1EEE">
      <w:pPr>
        <w:rPr>
          <w:rFonts w:ascii="Calibri" w:hAnsi="Calibri" w:cs="Calibri"/>
          <w:bCs/>
          <w:sz w:val="22"/>
          <w:szCs w:val="22"/>
        </w:rPr>
      </w:pPr>
    </w:p>
    <w:p w14:paraId="5B08B5D1" w14:textId="77777777" w:rsidR="0018082C" w:rsidRDefault="0018082C" w:rsidP="009C1EEE">
      <w:pPr>
        <w:rPr>
          <w:rFonts w:ascii="Calibri" w:hAnsi="Calibri" w:cs="Calibri"/>
          <w:bCs/>
          <w:sz w:val="22"/>
          <w:szCs w:val="22"/>
        </w:rPr>
      </w:pPr>
    </w:p>
    <w:p w14:paraId="16DEB4AB" w14:textId="77777777" w:rsidR="0018082C" w:rsidRDefault="0018082C" w:rsidP="009C1EEE">
      <w:pPr>
        <w:rPr>
          <w:rFonts w:ascii="Calibri" w:hAnsi="Calibri" w:cs="Calibri"/>
          <w:bCs/>
          <w:sz w:val="22"/>
          <w:szCs w:val="22"/>
        </w:rPr>
      </w:pPr>
    </w:p>
    <w:p w14:paraId="0AD9C6F4" w14:textId="77777777" w:rsidR="0018082C" w:rsidRDefault="0018082C" w:rsidP="009C1EEE">
      <w:pPr>
        <w:rPr>
          <w:rFonts w:ascii="Calibri" w:hAnsi="Calibri" w:cs="Calibri"/>
          <w:bCs/>
          <w:sz w:val="22"/>
          <w:szCs w:val="22"/>
        </w:rPr>
      </w:pPr>
    </w:p>
    <w:p w14:paraId="4B1F511A" w14:textId="77777777" w:rsidR="0018082C" w:rsidRDefault="0018082C" w:rsidP="009C1EEE">
      <w:pPr>
        <w:rPr>
          <w:rFonts w:ascii="Calibri" w:hAnsi="Calibri" w:cs="Calibri"/>
          <w:bCs/>
          <w:sz w:val="22"/>
          <w:szCs w:val="22"/>
        </w:rPr>
      </w:pPr>
    </w:p>
    <w:p w14:paraId="65F9C3DC" w14:textId="77777777" w:rsidR="0018082C" w:rsidRDefault="0018082C" w:rsidP="009C1EEE">
      <w:pPr>
        <w:rPr>
          <w:rFonts w:ascii="Calibri" w:hAnsi="Calibri" w:cs="Calibri"/>
          <w:bCs/>
          <w:sz w:val="22"/>
          <w:szCs w:val="22"/>
        </w:rPr>
      </w:pPr>
    </w:p>
    <w:p w14:paraId="5023141B" w14:textId="77777777" w:rsidR="0018082C" w:rsidRDefault="0018082C" w:rsidP="009C1EEE">
      <w:pPr>
        <w:rPr>
          <w:rFonts w:ascii="Calibri" w:hAnsi="Calibri" w:cs="Calibri"/>
          <w:bCs/>
          <w:sz w:val="22"/>
          <w:szCs w:val="22"/>
        </w:rPr>
      </w:pPr>
    </w:p>
    <w:p w14:paraId="1F3B1409" w14:textId="77777777" w:rsidR="0018082C" w:rsidRDefault="0018082C" w:rsidP="009C1EEE">
      <w:pPr>
        <w:rPr>
          <w:rFonts w:ascii="Calibri" w:hAnsi="Calibri" w:cs="Calibri"/>
          <w:bCs/>
          <w:sz w:val="22"/>
          <w:szCs w:val="22"/>
        </w:rPr>
      </w:pPr>
    </w:p>
    <w:sectPr w:rsidR="0018082C" w:rsidSect="002467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069D5"/>
    <w:multiLevelType w:val="hybridMultilevel"/>
    <w:tmpl w:val="558A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729B8"/>
    <w:multiLevelType w:val="hybridMultilevel"/>
    <w:tmpl w:val="A3685A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8505E9"/>
    <w:multiLevelType w:val="hybridMultilevel"/>
    <w:tmpl w:val="F09C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1F1845"/>
    <w:multiLevelType w:val="hybridMultilevel"/>
    <w:tmpl w:val="83E2195A"/>
    <w:lvl w:ilvl="0" w:tplc="045EEBC4">
      <w:start w:val="1"/>
      <w:numFmt w:val="bullet"/>
      <w:lvlText w:val=""/>
      <w:lvlJc w:val="left"/>
      <w:pPr>
        <w:ind w:left="720" w:hanging="360"/>
      </w:pPr>
      <w:rPr>
        <w:rFonts w:ascii="Symbol" w:hAnsi="Symbol" w:hint="default"/>
      </w:rPr>
    </w:lvl>
    <w:lvl w:ilvl="1" w:tplc="539A9B40">
      <w:start w:val="1"/>
      <w:numFmt w:val="bullet"/>
      <w:lvlText w:val="o"/>
      <w:lvlJc w:val="left"/>
      <w:pPr>
        <w:ind w:left="1440" w:hanging="360"/>
      </w:pPr>
      <w:rPr>
        <w:rFonts w:ascii="Courier New" w:hAnsi="Courier New" w:hint="default"/>
      </w:rPr>
    </w:lvl>
    <w:lvl w:ilvl="2" w:tplc="6DDAD68E">
      <w:start w:val="1"/>
      <w:numFmt w:val="bullet"/>
      <w:lvlText w:val=""/>
      <w:lvlJc w:val="left"/>
      <w:pPr>
        <w:ind w:left="2160" w:hanging="360"/>
      </w:pPr>
      <w:rPr>
        <w:rFonts w:ascii="Wingdings" w:hAnsi="Wingdings" w:hint="default"/>
      </w:rPr>
    </w:lvl>
    <w:lvl w:ilvl="3" w:tplc="C804D1E0">
      <w:start w:val="1"/>
      <w:numFmt w:val="bullet"/>
      <w:lvlText w:val=""/>
      <w:lvlJc w:val="left"/>
      <w:pPr>
        <w:ind w:left="2880" w:hanging="360"/>
      </w:pPr>
      <w:rPr>
        <w:rFonts w:ascii="Symbol" w:hAnsi="Symbol" w:hint="default"/>
      </w:rPr>
    </w:lvl>
    <w:lvl w:ilvl="4" w:tplc="F7E237E4">
      <w:start w:val="1"/>
      <w:numFmt w:val="bullet"/>
      <w:lvlText w:val="o"/>
      <w:lvlJc w:val="left"/>
      <w:pPr>
        <w:ind w:left="3600" w:hanging="360"/>
      </w:pPr>
      <w:rPr>
        <w:rFonts w:ascii="Courier New" w:hAnsi="Courier New" w:hint="default"/>
      </w:rPr>
    </w:lvl>
    <w:lvl w:ilvl="5" w:tplc="81ECA454">
      <w:start w:val="1"/>
      <w:numFmt w:val="bullet"/>
      <w:lvlText w:val=""/>
      <w:lvlJc w:val="left"/>
      <w:pPr>
        <w:ind w:left="4320" w:hanging="360"/>
      </w:pPr>
      <w:rPr>
        <w:rFonts w:ascii="Wingdings" w:hAnsi="Wingdings" w:hint="default"/>
      </w:rPr>
    </w:lvl>
    <w:lvl w:ilvl="6" w:tplc="957E736C">
      <w:start w:val="1"/>
      <w:numFmt w:val="bullet"/>
      <w:lvlText w:val=""/>
      <w:lvlJc w:val="left"/>
      <w:pPr>
        <w:ind w:left="5040" w:hanging="360"/>
      </w:pPr>
      <w:rPr>
        <w:rFonts w:ascii="Symbol" w:hAnsi="Symbol" w:hint="default"/>
      </w:rPr>
    </w:lvl>
    <w:lvl w:ilvl="7" w:tplc="8CF4EC08">
      <w:start w:val="1"/>
      <w:numFmt w:val="bullet"/>
      <w:lvlText w:val="o"/>
      <w:lvlJc w:val="left"/>
      <w:pPr>
        <w:ind w:left="5760" w:hanging="360"/>
      </w:pPr>
      <w:rPr>
        <w:rFonts w:ascii="Courier New" w:hAnsi="Courier New" w:hint="default"/>
      </w:rPr>
    </w:lvl>
    <w:lvl w:ilvl="8" w:tplc="B166070C">
      <w:start w:val="1"/>
      <w:numFmt w:val="bullet"/>
      <w:lvlText w:val=""/>
      <w:lvlJc w:val="left"/>
      <w:pPr>
        <w:ind w:left="6480" w:hanging="360"/>
      </w:pPr>
      <w:rPr>
        <w:rFonts w:ascii="Wingdings" w:hAnsi="Wingdings" w:hint="default"/>
      </w:rPr>
    </w:lvl>
  </w:abstractNum>
  <w:abstractNum w:abstractNumId="4" w15:restartNumberingAfterBreak="0">
    <w:nsid w:val="38C80ABE"/>
    <w:multiLevelType w:val="hybridMultilevel"/>
    <w:tmpl w:val="772A0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8B21DA"/>
    <w:multiLevelType w:val="hybridMultilevel"/>
    <w:tmpl w:val="98DCD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2027E5"/>
    <w:multiLevelType w:val="hybridMultilevel"/>
    <w:tmpl w:val="8B547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2A6ADD"/>
    <w:multiLevelType w:val="hybridMultilevel"/>
    <w:tmpl w:val="14148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81324E"/>
    <w:multiLevelType w:val="hybridMultilevel"/>
    <w:tmpl w:val="6BD8D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2573298">
    <w:abstractNumId w:val="3"/>
  </w:num>
  <w:num w:numId="2" w16cid:durableId="34743552">
    <w:abstractNumId w:val="2"/>
  </w:num>
  <w:num w:numId="3" w16cid:durableId="1220673863">
    <w:abstractNumId w:val="5"/>
  </w:num>
  <w:num w:numId="4" w16cid:durableId="1982075071">
    <w:abstractNumId w:val="0"/>
  </w:num>
  <w:num w:numId="5" w16cid:durableId="1579745877">
    <w:abstractNumId w:val="4"/>
  </w:num>
  <w:num w:numId="6" w16cid:durableId="532039277">
    <w:abstractNumId w:val="7"/>
  </w:num>
  <w:num w:numId="7" w16cid:durableId="1275789909">
    <w:abstractNumId w:val="1"/>
  </w:num>
  <w:num w:numId="8" w16cid:durableId="1606494447">
    <w:abstractNumId w:val="8"/>
  </w:num>
  <w:num w:numId="9" w16cid:durableId="7901744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F11"/>
    <w:rsid w:val="00002DB9"/>
    <w:rsid w:val="00004C1D"/>
    <w:rsid w:val="000356A2"/>
    <w:rsid w:val="00035C4A"/>
    <w:rsid w:val="00044710"/>
    <w:rsid w:val="00063BBF"/>
    <w:rsid w:val="000875FE"/>
    <w:rsid w:val="000969EA"/>
    <w:rsid w:val="00097B6F"/>
    <w:rsid w:val="000B295B"/>
    <w:rsid w:val="000B743E"/>
    <w:rsid w:val="000C4913"/>
    <w:rsid w:val="000E5267"/>
    <w:rsid w:val="000F434D"/>
    <w:rsid w:val="00101B6F"/>
    <w:rsid w:val="00107FC1"/>
    <w:rsid w:val="00114778"/>
    <w:rsid w:val="00116C9E"/>
    <w:rsid w:val="00126751"/>
    <w:rsid w:val="0013638D"/>
    <w:rsid w:val="00144A33"/>
    <w:rsid w:val="00145655"/>
    <w:rsid w:val="00176A1D"/>
    <w:rsid w:val="0018082C"/>
    <w:rsid w:val="001B529D"/>
    <w:rsid w:val="001C6409"/>
    <w:rsid w:val="001F06C9"/>
    <w:rsid w:val="001F49BB"/>
    <w:rsid w:val="001F7FA9"/>
    <w:rsid w:val="00223458"/>
    <w:rsid w:val="00226F1A"/>
    <w:rsid w:val="00235D02"/>
    <w:rsid w:val="00246206"/>
    <w:rsid w:val="002467FB"/>
    <w:rsid w:val="00251B92"/>
    <w:rsid w:val="00257851"/>
    <w:rsid w:val="00270AC5"/>
    <w:rsid w:val="0027534D"/>
    <w:rsid w:val="002B0462"/>
    <w:rsid w:val="002C49A4"/>
    <w:rsid w:val="002D58E4"/>
    <w:rsid w:val="002E0B42"/>
    <w:rsid w:val="002E39EA"/>
    <w:rsid w:val="002E4EF0"/>
    <w:rsid w:val="00302CBC"/>
    <w:rsid w:val="00306011"/>
    <w:rsid w:val="00306B04"/>
    <w:rsid w:val="00310D04"/>
    <w:rsid w:val="003136C0"/>
    <w:rsid w:val="003232FC"/>
    <w:rsid w:val="00324140"/>
    <w:rsid w:val="003300BD"/>
    <w:rsid w:val="00336CC5"/>
    <w:rsid w:val="003413E4"/>
    <w:rsid w:val="0034441D"/>
    <w:rsid w:val="00344764"/>
    <w:rsid w:val="003450D5"/>
    <w:rsid w:val="00346641"/>
    <w:rsid w:val="00350EDD"/>
    <w:rsid w:val="00356E84"/>
    <w:rsid w:val="003752FB"/>
    <w:rsid w:val="003820BF"/>
    <w:rsid w:val="00391BE4"/>
    <w:rsid w:val="003A153B"/>
    <w:rsid w:val="003A67B7"/>
    <w:rsid w:val="003A7E4D"/>
    <w:rsid w:val="003B6276"/>
    <w:rsid w:val="003C4D46"/>
    <w:rsid w:val="003D12DD"/>
    <w:rsid w:val="003D1D31"/>
    <w:rsid w:val="003D1EAA"/>
    <w:rsid w:val="004062A3"/>
    <w:rsid w:val="00407390"/>
    <w:rsid w:val="0041507A"/>
    <w:rsid w:val="00425ADB"/>
    <w:rsid w:val="00427866"/>
    <w:rsid w:val="00457067"/>
    <w:rsid w:val="004624FF"/>
    <w:rsid w:val="00463F5E"/>
    <w:rsid w:val="00476E90"/>
    <w:rsid w:val="004775F6"/>
    <w:rsid w:val="004940A7"/>
    <w:rsid w:val="004A7862"/>
    <w:rsid w:val="004C73DE"/>
    <w:rsid w:val="004D1997"/>
    <w:rsid w:val="00500340"/>
    <w:rsid w:val="00507E20"/>
    <w:rsid w:val="00523986"/>
    <w:rsid w:val="005243FB"/>
    <w:rsid w:val="0053056A"/>
    <w:rsid w:val="00544BB5"/>
    <w:rsid w:val="0054752D"/>
    <w:rsid w:val="00564CF8"/>
    <w:rsid w:val="005828DD"/>
    <w:rsid w:val="00596A5B"/>
    <w:rsid w:val="005A43C3"/>
    <w:rsid w:val="005D3EA2"/>
    <w:rsid w:val="005D6AE1"/>
    <w:rsid w:val="005E4F79"/>
    <w:rsid w:val="005F3F11"/>
    <w:rsid w:val="0061094B"/>
    <w:rsid w:val="006168E8"/>
    <w:rsid w:val="00617241"/>
    <w:rsid w:val="00624406"/>
    <w:rsid w:val="006253AB"/>
    <w:rsid w:val="0063280D"/>
    <w:rsid w:val="006446D9"/>
    <w:rsid w:val="00646E64"/>
    <w:rsid w:val="0066314F"/>
    <w:rsid w:val="006666C4"/>
    <w:rsid w:val="00666C49"/>
    <w:rsid w:val="00695BF5"/>
    <w:rsid w:val="006A576C"/>
    <w:rsid w:val="006B2B33"/>
    <w:rsid w:val="006C19B4"/>
    <w:rsid w:val="006E69F5"/>
    <w:rsid w:val="006F08B1"/>
    <w:rsid w:val="006F7E38"/>
    <w:rsid w:val="00700427"/>
    <w:rsid w:val="00700BB8"/>
    <w:rsid w:val="00715D2B"/>
    <w:rsid w:val="00722A69"/>
    <w:rsid w:val="00723D09"/>
    <w:rsid w:val="00736CFA"/>
    <w:rsid w:val="007401B7"/>
    <w:rsid w:val="00742181"/>
    <w:rsid w:val="00745AFC"/>
    <w:rsid w:val="00775156"/>
    <w:rsid w:val="0078163A"/>
    <w:rsid w:val="007A5AF7"/>
    <w:rsid w:val="007C2BBF"/>
    <w:rsid w:val="007E0884"/>
    <w:rsid w:val="007F0BDA"/>
    <w:rsid w:val="00814DE5"/>
    <w:rsid w:val="008179D4"/>
    <w:rsid w:val="008342E3"/>
    <w:rsid w:val="00854563"/>
    <w:rsid w:val="0086786A"/>
    <w:rsid w:val="008978FC"/>
    <w:rsid w:val="008B054C"/>
    <w:rsid w:val="008B16AD"/>
    <w:rsid w:val="008C4940"/>
    <w:rsid w:val="008D73EA"/>
    <w:rsid w:val="008E76F8"/>
    <w:rsid w:val="00911E16"/>
    <w:rsid w:val="00917103"/>
    <w:rsid w:val="00927D61"/>
    <w:rsid w:val="00946274"/>
    <w:rsid w:val="00953C4D"/>
    <w:rsid w:val="00965C3D"/>
    <w:rsid w:val="009734EB"/>
    <w:rsid w:val="00980E7C"/>
    <w:rsid w:val="00983C50"/>
    <w:rsid w:val="009A3E17"/>
    <w:rsid w:val="009B202D"/>
    <w:rsid w:val="009C0349"/>
    <w:rsid w:val="009C1EEE"/>
    <w:rsid w:val="009C2228"/>
    <w:rsid w:val="009C66C2"/>
    <w:rsid w:val="009D47B0"/>
    <w:rsid w:val="009E4F81"/>
    <w:rsid w:val="009E5C34"/>
    <w:rsid w:val="009F6F30"/>
    <w:rsid w:val="009F7698"/>
    <w:rsid w:val="00A05AEB"/>
    <w:rsid w:val="00A151BF"/>
    <w:rsid w:val="00A161EE"/>
    <w:rsid w:val="00A22EA0"/>
    <w:rsid w:val="00A31889"/>
    <w:rsid w:val="00A35FA3"/>
    <w:rsid w:val="00A4449A"/>
    <w:rsid w:val="00A44C5C"/>
    <w:rsid w:val="00A5277E"/>
    <w:rsid w:val="00A528D5"/>
    <w:rsid w:val="00A550AB"/>
    <w:rsid w:val="00A604C9"/>
    <w:rsid w:val="00A63E3F"/>
    <w:rsid w:val="00AA6A9E"/>
    <w:rsid w:val="00AC7B2B"/>
    <w:rsid w:val="00AD3B63"/>
    <w:rsid w:val="00AE1D51"/>
    <w:rsid w:val="00AF0CA4"/>
    <w:rsid w:val="00B01FD9"/>
    <w:rsid w:val="00B02605"/>
    <w:rsid w:val="00B073D1"/>
    <w:rsid w:val="00B1482E"/>
    <w:rsid w:val="00B409F3"/>
    <w:rsid w:val="00B44D8B"/>
    <w:rsid w:val="00B52482"/>
    <w:rsid w:val="00B62654"/>
    <w:rsid w:val="00BB6E48"/>
    <w:rsid w:val="00BB723E"/>
    <w:rsid w:val="00BC036D"/>
    <w:rsid w:val="00BC432D"/>
    <w:rsid w:val="00BD60D1"/>
    <w:rsid w:val="00BE2D49"/>
    <w:rsid w:val="00BF6F3A"/>
    <w:rsid w:val="00C00D9B"/>
    <w:rsid w:val="00C164BE"/>
    <w:rsid w:val="00C17713"/>
    <w:rsid w:val="00C23E4B"/>
    <w:rsid w:val="00C378A8"/>
    <w:rsid w:val="00C46EF9"/>
    <w:rsid w:val="00C46FB7"/>
    <w:rsid w:val="00C47A95"/>
    <w:rsid w:val="00C71CE0"/>
    <w:rsid w:val="00C862D5"/>
    <w:rsid w:val="00C866B6"/>
    <w:rsid w:val="00CA7ACE"/>
    <w:rsid w:val="00CB0A33"/>
    <w:rsid w:val="00CD3B72"/>
    <w:rsid w:val="00CD3CEC"/>
    <w:rsid w:val="00CE5BD8"/>
    <w:rsid w:val="00CF0657"/>
    <w:rsid w:val="00CF35F1"/>
    <w:rsid w:val="00CF54E3"/>
    <w:rsid w:val="00D17EE1"/>
    <w:rsid w:val="00D31A4A"/>
    <w:rsid w:val="00D44B7A"/>
    <w:rsid w:val="00D45370"/>
    <w:rsid w:val="00D90C06"/>
    <w:rsid w:val="00D96174"/>
    <w:rsid w:val="00DB1FF8"/>
    <w:rsid w:val="00DD4ACF"/>
    <w:rsid w:val="00DD54AC"/>
    <w:rsid w:val="00DD56D7"/>
    <w:rsid w:val="00DE49CD"/>
    <w:rsid w:val="00DE6444"/>
    <w:rsid w:val="00DE6987"/>
    <w:rsid w:val="00DF26DE"/>
    <w:rsid w:val="00E14512"/>
    <w:rsid w:val="00E25FE8"/>
    <w:rsid w:val="00E3074D"/>
    <w:rsid w:val="00E746A1"/>
    <w:rsid w:val="00E80A14"/>
    <w:rsid w:val="00E9316D"/>
    <w:rsid w:val="00E93550"/>
    <w:rsid w:val="00E938C5"/>
    <w:rsid w:val="00E94A0C"/>
    <w:rsid w:val="00E977CD"/>
    <w:rsid w:val="00E97809"/>
    <w:rsid w:val="00EA1F76"/>
    <w:rsid w:val="00EA3B67"/>
    <w:rsid w:val="00ED4F96"/>
    <w:rsid w:val="00EE09BE"/>
    <w:rsid w:val="00EF180D"/>
    <w:rsid w:val="00EF22A5"/>
    <w:rsid w:val="00EF3C1C"/>
    <w:rsid w:val="00EF44BF"/>
    <w:rsid w:val="00EF7408"/>
    <w:rsid w:val="00F036E7"/>
    <w:rsid w:val="00F0712B"/>
    <w:rsid w:val="00F1120E"/>
    <w:rsid w:val="00F17710"/>
    <w:rsid w:val="00F358ED"/>
    <w:rsid w:val="00F416E1"/>
    <w:rsid w:val="00F42732"/>
    <w:rsid w:val="00F53DED"/>
    <w:rsid w:val="00F67CD9"/>
    <w:rsid w:val="00F724CE"/>
    <w:rsid w:val="00F73187"/>
    <w:rsid w:val="00F77119"/>
    <w:rsid w:val="00F866E0"/>
    <w:rsid w:val="00F87B68"/>
    <w:rsid w:val="00FA2605"/>
    <w:rsid w:val="00FA2850"/>
    <w:rsid w:val="00FA3206"/>
    <w:rsid w:val="00FA436B"/>
    <w:rsid w:val="00FB3816"/>
    <w:rsid w:val="00FD447C"/>
    <w:rsid w:val="00FD58BA"/>
    <w:rsid w:val="00FE4223"/>
    <w:rsid w:val="00FF4C6B"/>
    <w:rsid w:val="00FF61DB"/>
    <w:rsid w:val="02736867"/>
    <w:rsid w:val="073E38F7"/>
    <w:rsid w:val="07540919"/>
    <w:rsid w:val="087A072A"/>
    <w:rsid w:val="0B3941A5"/>
    <w:rsid w:val="124F0967"/>
    <w:rsid w:val="150E67AC"/>
    <w:rsid w:val="1510573D"/>
    <w:rsid w:val="161D08F6"/>
    <w:rsid w:val="16C22A27"/>
    <w:rsid w:val="17A25C4E"/>
    <w:rsid w:val="188E648C"/>
    <w:rsid w:val="228021CD"/>
    <w:rsid w:val="22D5A95A"/>
    <w:rsid w:val="27B1B574"/>
    <w:rsid w:val="2AA10A2A"/>
    <w:rsid w:val="2C72FBAF"/>
    <w:rsid w:val="2F3B2EED"/>
    <w:rsid w:val="302D4E51"/>
    <w:rsid w:val="32FAD72C"/>
    <w:rsid w:val="34A12767"/>
    <w:rsid w:val="363A4367"/>
    <w:rsid w:val="394F7A10"/>
    <w:rsid w:val="432CB48D"/>
    <w:rsid w:val="4530317A"/>
    <w:rsid w:val="495666E7"/>
    <w:rsid w:val="4ECDBA3D"/>
    <w:rsid w:val="53A944F8"/>
    <w:rsid w:val="56ECC7B8"/>
    <w:rsid w:val="5ABE709A"/>
    <w:rsid w:val="5BFC1EC8"/>
    <w:rsid w:val="5C7D4D59"/>
    <w:rsid w:val="5CDBF23B"/>
    <w:rsid w:val="651C5532"/>
    <w:rsid w:val="659DC3FB"/>
    <w:rsid w:val="65F06AE9"/>
    <w:rsid w:val="6B39AAD2"/>
    <w:rsid w:val="6BA83709"/>
    <w:rsid w:val="6DF5D9FE"/>
    <w:rsid w:val="7DDF61F0"/>
    <w:rsid w:val="7F152E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E6498E"/>
  <w15:chartTrackingRefBased/>
  <w15:docId w15:val="{3AC3E20C-1E76-4B87-8F3B-67559368D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paragraph" w:styleId="Heading1">
    <w:name w:val="heading 1"/>
    <w:basedOn w:val="Normal"/>
    <w:next w:val="Normal"/>
    <w:qFormat/>
    <w:pPr>
      <w:keepNext/>
      <w:outlineLvl w:val="0"/>
    </w:pPr>
    <w:rPr>
      <w:rFonts w:ascii="Franklin Gothic Book" w:hAnsi="Franklin Gothic Book"/>
      <w:b/>
      <w:bCs/>
      <w:sz w:val="21"/>
    </w:rPr>
  </w:style>
  <w:style w:type="paragraph" w:styleId="Heading2">
    <w:name w:val="heading 2"/>
    <w:basedOn w:val="Normal"/>
    <w:next w:val="Normal"/>
    <w:link w:val="Heading2Char"/>
    <w:semiHidden/>
    <w:unhideWhenUsed/>
    <w:qFormat/>
    <w:rsid w:val="00CB0A33"/>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link w:val="Heading4Char"/>
    <w:semiHidden/>
    <w:unhideWhenUsed/>
    <w:qFormat/>
    <w:rsid w:val="00CB0A33"/>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Franklin Gothic Book" w:hAnsi="Franklin Gothic Book"/>
      <w:sz w:val="21"/>
    </w:rPr>
  </w:style>
  <w:style w:type="paragraph" w:styleId="Date">
    <w:name w:val="Date"/>
    <w:basedOn w:val="Normal"/>
    <w:next w:val="Normal"/>
    <w:rPr>
      <w:rFonts w:ascii="Franklin Gothic Book" w:hAnsi="Franklin Gothic Book"/>
      <w:sz w:val="21"/>
    </w:rPr>
  </w:style>
  <w:style w:type="paragraph" w:styleId="Title">
    <w:name w:val="Title"/>
    <w:basedOn w:val="Normal"/>
    <w:qFormat/>
    <w:pPr>
      <w:jc w:val="center"/>
    </w:pPr>
    <w:rPr>
      <w:rFonts w:ascii="Franklin Gothic Book" w:hAnsi="Franklin Gothic Book"/>
      <w:b/>
      <w:bCs/>
      <w:sz w:val="21"/>
    </w:rPr>
  </w:style>
  <w:style w:type="paragraph" w:styleId="PlainText">
    <w:name w:val="Plain Text"/>
    <w:basedOn w:val="Normal"/>
    <w:link w:val="PlainTextChar"/>
    <w:rsid w:val="00DF26DE"/>
    <w:rPr>
      <w:rFonts w:ascii="Courier New" w:eastAsia="Times New Roman" w:hAnsi="Courier New"/>
      <w:sz w:val="20"/>
      <w:szCs w:val="20"/>
      <w:lang w:eastAsia="en-US"/>
    </w:rPr>
  </w:style>
  <w:style w:type="character" w:customStyle="1" w:styleId="PlainTextChar">
    <w:name w:val="Plain Text Char"/>
    <w:link w:val="PlainText"/>
    <w:rsid w:val="00DF26DE"/>
    <w:rPr>
      <w:rFonts w:ascii="Courier New" w:eastAsia="Times New Roman" w:hAnsi="Courier New"/>
    </w:rPr>
  </w:style>
  <w:style w:type="paragraph" w:styleId="BalloonText">
    <w:name w:val="Balloon Text"/>
    <w:basedOn w:val="Normal"/>
    <w:link w:val="BalloonTextChar"/>
    <w:rsid w:val="00B02605"/>
    <w:rPr>
      <w:rFonts w:ascii="Tahoma" w:hAnsi="Tahoma" w:cs="Tahoma"/>
      <w:sz w:val="16"/>
      <w:szCs w:val="16"/>
    </w:rPr>
  </w:style>
  <w:style w:type="character" w:customStyle="1" w:styleId="BalloonTextChar">
    <w:name w:val="Balloon Text Char"/>
    <w:link w:val="BalloonText"/>
    <w:rsid w:val="00B02605"/>
    <w:rPr>
      <w:rFonts w:ascii="Tahoma" w:hAnsi="Tahoma" w:cs="Tahoma"/>
      <w:sz w:val="16"/>
      <w:szCs w:val="16"/>
      <w:lang w:eastAsia="zh-CN"/>
    </w:rPr>
  </w:style>
  <w:style w:type="table" w:styleId="TableGrid">
    <w:name w:val="Table Grid"/>
    <w:basedOn w:val="TableNormal"/>
    <w:rsid w:val="00116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CB0A33"/>
    <w:rPr>
      <w:rFonts w:ascii="Cambria" w:eastAsia="Times New Roman" w:hAnsi="Cambria" w:cs="Times New Roman"/>
      <w:b/>
      <w:bCs/>
      <w:i/>
      <w:iCs/>
      <w:sz w:val="28"/>
      <w:szCs w:val="28"/>
      <w:lang w:eastAsia="zh-CN"/>
    </w:rPr>
  </w:style>
  <w:style w:type="character" w:customStyle="1" w:styleId="Heading4Char">
    <w:name w:val="Heading 4 Char"/>
    <w:link w:val="Heading4"/>
    <w:semiHidden/>
    <w:rsid w:val="00CB0A33"/>
    <w:rPr>
      <w:rFonts w:ascii="Calibri" w:eastAsia="Times New Roman" w:hAnsi="Calibri" w:cs="Times New Roman"/>
      <w:b/>
      <w:bCs/>
      <w:sz w:val="28"/>
      <w:szCs w:val="28"/>
      <w:lang w:eastAsia="zh-CN"/>
    </w:rPr>
  </w:style>
  <w:style w:type="character" w:styleId="Hyperlink">
    <w:name w:val="Hyperlink"/>
    <w:rsid w:val="009C1EEE"/>
    <w:rPr>
      <w:color w:val="0563C1"/>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32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wsp.edu/accreditation/docs/SA_PU_250.04.pdf"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712</Number>
    <Section xmlns="409cf07c-705a-4568-bc2e-e1a7cd36a2d3">1</Section>
    <Calendar_x0020_Year xmlns="409cf07c-705a-4568-bc2e-e1a7cd36a2d3">2024</Calendar_x0020_Year>
    <Course_x0020_Name xmlns="409cf07c-705a-4568-bc2e-e1a7cd36a2d3">Evaluation and Analysis of the Spine</Course_x0020_Name>
    <Instructor xmlns="409cf07c-705a-4568-bc2e-e1a7cd36a2d3">Kelsey Quinnell</Instructor>
    <Pre xmlns="409cf07c-705a-4568-bc2e-e1a7cd36a2d3">11</Pre>
  </documentManagement>
</p:properties>
</file>

<file path=customXml/itemProps1.xml><?xml version="1.0" encoding="utf-8"?>
<ds:datastoreItem xmlns:ds="http://schemas.openxmlformats.org/officeDocument/2006/customXml" ds:itemID="{1307E917-BFEA-43D6-874C-C554E28E690C}"/>
</file>

<file path=customXml/itemProps2.xml><?xml version="1.0" encoding="utf-8"?>
<ds:datastoreItem xmlns:ds="http://schemas.openxmlformats.org/officeDocument/2006/customXml" ds:itemID="{239D3114-6B72-4775-AE74-5E7AAA2F8801}"/>
</file>

<file path=customXml/itemProps3.xml><?xml version="1.0" encoding="utf-8"?>
<ds:datastoreItem xmlns:ds="http://schemas.openxmlformats.org/officeDocument/2006/customXml" ds:itemID="{DCA056FA-B01C-4E5A-B4D2-210D1015FFCB}"/>
</file>

<file path=docProps/app.xml><?xml version="1.0" encoding="utf-8"?>
<Properties xmlns="http://schemas.openxmlformats.org/officeDocument/2006/extended-properties" xmlns:vt="http://schemas.openxmlformats.org/officeDocument/2006/docPropsVTypes">
  <Template>Normal.dotm</Template>
  <TotalTime>1</TotalTime>
  <Pages>5</Pages>
  <Words>2202</Words>
  <Characters>12555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University of Wisconsin – Stevens Point</vt:lpstr>
    </vt:vector>
  </TitlesOfParts>
  <Company>UW-SP</Company>
  <LinksUpToDate>false</LinksUpToDate>
  <CharactersWithSpaces>14728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 – Stevens Point</dc:title>
  <dc:subject/>
  <dc:creator>hherrman</dc:creator>
  <cp:keywords/>
  <cp:lastModifiedBy>Quinnell, Kelsey</cp:lastModifiedBy>
  <cp:revision>2</cp:revision>
  <cp:lastPrinted>2019-01-18T23:04:00Z</cp:lastPrinted>
  <dcterms:created xsi:type="dcterms:W3CDTF">2024-02-08T19:27:00Z</dcterms:created>
  <dcterms:modified xsi:type="dcterms:W3CDTF">2024-02-08T19:27:00Z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